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0C2" w:rsidRDefault="00F0338D" w:rsidP="0017516E">
      <w:pPr>
        <w:keepNext/>
        <w:keepLines/>
        <w:spacing w:beforeLines="100" w:afterLines="100"/>
        <w:jc w:val="center"/>
        <w:outlineLvl w:val="0"/>
        <w:rPr>
          <w:rFonts w:ascii="黑体" w:eastAsia="黑体" w:hAnsi="黑体" w:cs="Times New Roman"/>
          <w:b/>
          <w:bCs/>
          <w:kern w:val="44"/>
          <w:sz w:val="32"/>
          <w:szCs w:val="20"/>
        </w:rPr>
      </w:pPr>
      <w:bookmarkStart w:id="0" w:name="_GoBack"/>
      <w:bookmarkStart w:id="1" w:name="_Toc112876225"/>
      <w:r>
        <w:rPr>
          <w:rFonts w:ascii="黑体" w:eastAsia="黑体" w:hAnsi="黑体" w:cs="Times New Roman" w:hint="eastAsia"/>
          <w:b/>
          <w:bCs/>
          <w:kern w:val="44"/>
          <w:sz w:val="32"/>
          <w:szCs w:val="20"/>
        </w:rPr>
        <w:t>英语笔译硕士专业学位研究生培养方案</w:t>
      </w:r>
      <w:bookmarkEnd w:id="0"/>
      <w:bookmarkEnd w:id="1"/>
    </w:p>
    <w:p w:rsidR="006D50C2" w:rsidRDefault="00F0338D" w:rsidP="0017516E">
      <w:pPr>
        <w:spacing w:afterLines="100" w:line="360" w:lineRule="auto"/>
        <w:jc w:val="center"/>
        <w:outlineLvl w:val="1"/>
        <w:rPr>
          <w:rFonts w:ascii="Times New Roman" w:eastAsia="宋体" w:hAnsi="Times New Roman" w:cs="Times New Roman"/>
          <w:bCs/>
          <w:sz w:val="24"/>
          <w:szCs w:val="24"/>
        </w:rPr>
      </w:pPr>
      <w:bookmarkStart w:id="2" w:name="_Toc334435958"/>
      <w:bookmarkStart w:id="3" w:name="_Toc454902460"/>
      <w:bookmarkStart w:id="4" w:name="_Toc455392592"/>
      <w:bookmarkStart w:id="5" w:name="_Toc455393248"/>
      <w:bookmarkStart w:id="6" w:name="_Toc455392329"/>
      <w:r>
        <w:rPr>
          <w:rFonts w:ascii="Times New Roman" w:eastAsia="宋体" w:hAnsi="Times New Roman" w:cs="Times New Roman"/>
          <w:bCs/>
          <w:sz w:val="24"/>
          <w:szCs w:val="24"/>
        </w:rPr>
        <w:t>（领域代码：</w:t>
      </w:r>
      <w:r>
        <w:rPr>
          <w:rFonts w:ascii="Times New Roman" w:eastAsia="宋体" w:hAnsi="Times New Roman" w:cs="Times New Roman"/>
          <w:bCs/>
          <w:sz w:val="24"/>
          <w:szCs w:val="24"/>
        </w:rPr>
        <w:t>055101</w:t>
      </w:r>
      <w:r>
        <w:rPr>
          <w:rFonts w:ascii="Times New Roman" w:eastAsia="宋体" w:hAnsi="Times New Roman" w:cs="Times New Roman"/>
          <w:bCs/>
          <w:sz w:val="24"/>
          <w:szCs w:val="24"/>
        </w:rPr>
        <w:t>，申请</w:t>
      </w:r>
      <w:r>
        <w:rPr>
          <w:rFonts w:ascii="Times New Roman" w:eastAsia="宋体" w:hAnsi="Times New Roman" w:cs="Times New Roman" w:hint="eastAsia"/>
          <w:bCs/>
          <w:sz w:val="24"/>
          <w:szCs w:val="24"/>
        </w:rPr>
        <w:t>英语笔译</w:t>
      </w:r>
      <w:r>
        <w:rPr>
          <w:rFonts w:ascii="Times New Roman" w:eastAsia="宋体" w:hAnsi="Times New Roman" w:cs="Times New Roman"/>
          <w:bCs/>
          <w:sz w:val="24"/>
          <w:szCs w:val="24"/>
        </w:rPr>
        <w:t>硕士</w:t>
      </w:r>
      <w:r>
        <w:rPr>
          <w:rFonts w:ascii="Times New Roman" w:eastAsia="宋体" w:hAnsi="Times New Roman" w:cs="Times New Roman" w:hint="eastAsia"/>
          <w:bCs/>
          <w:sz w:val="24"/>
          <w:szCs w:val="24"/>
        </w:rPr>
        <w:t>专业</w:t>
      </w:r>
      <w:r>
        <w:rPr>
          <w:rFonts w:ascii="Times New Roman" w:eastAsia="宋体" w:hAnsi="Times New Roman" w:cs="Times New Roman"/>
          <w:bCs/>
          <w:sz w:val="24"/>
          <w:szCs w:val="24"/>
        </w:rPr>
        <w:t>学位适用）</w:t>
      </w:r>
      <w:bookmarkEnd w:id="2"/>
      <w:bookmarkEnd w:id="3"/>
      <w:bookmarkEnd w:id="4"/>
      <w:bookmarkEnd w:id="5"/>
      <w:bookmarkEnd w:id="6"/>
    </w:p>
    <w:p w:rsidR="006D50C2" w:rsidRDefault="00F0338D" w:rsidP="0017516E">
      <w:pPr>
        <w:adjustRightInd w:val="0"/>
        <w:snapToGrid w:val="0"/>
        <w:spacing w:beforeLines="50" w:afterLines="50"/>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一、培养目标</w:t>
      </w:r>
    </w:p>
    <w:p w:rsidR="006D50C2" w:rsidRDefault="00F0338D">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以习近平新时代中国特色社会主义思想为指导，落实立德树人根本任务，培养能适应全球经济一体化及提高国家国际竞争力的需要、适应国家经济、文化、社会建设需要的德智体美劳五育并举全面发展的高层次、应用型、专业性笔译人才，具体要求为：</w:t>
      </w:r>
    </w:p>
    <w:p w:rsidR="006D50C2" w:rsidRDefault="00F0338D">
      <w:pPr>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6D50C2" w:rsidRDefault="00F0338D">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具有一定的翻译学理论知识，掌握笔译坚实的基础理论和宽广的专业知识，熟悉笔译技能和相关研究方法；具有熟练的笔译实践技能，能够运用笔译相关理论、方法与工具解决笔译实践中的问题；了解国内外相关领域的最新研究动态和发展趋势，具有在各类翻译机构中独立从事与本专业相关工作的能力。</w:t>
      </w:r>
    </w:p>
    <w:p w:rsidR="006D50C2" w:rsidRDefault="00F0338D">
      <w:pPr>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（三）积极参加文体活动，具有</w:t>
      </w:r>
      <w:r>
        <w:rPr>
          <w:rFonts w:ascii="Times New Roman" w:eastAsia="宋体" w:hAnsi="Times New Roman" w:cs="Times New Roman" w:hint="eastAsia"/>
          <w:bCs/>
          <w:sz w:val="24"/>
          <w:szCs w:val="24"/>
        </w:rPr>
        <w:t>良好的心理素质和健康的体魄，树立正确的审美观念，形成积极的文化主体意识和创新意识，具备良好的人文素养和道德情操。</w:t>
      </w:r>
    </w:p>
    <w:p w:rsidR="006D50C2" w:rsidRDefault="00F0338D">
      <w:pPr>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（四）积极结合实际岗位，进行专业综合实践和应用能力训练，形成良好劳动习惯。</w:t>
      </w:r>
    </w:p>
    <w:p w:rsidR="006D50C2" w:rsidRDefault="00F0338D" w:rsidP="0017516E">
      <w:pPr>
        <w:adjustRightInd w:val="0"/>
        <w:snapToGrid w:val="0"/>
        <w:spacing w:beforeLines="50" w:afterLines="50"/>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二、研究方向</w:t>
      </w:r>
    </w:p>
    <w:p w:rsidR="006D50C2" w:rsidRDefault="00F0338D">
      <w:pPr>
        <w:spacing w:line="400" w:lineRule="exact"/>
        <w:ind w:firstLineChars="200" w:firstLine="484"/>
        <w:rPr>
          <w:rFonts w:ascii="Times New Roman" w:eastAsia="宋体" w:hAnsi="Times New Roman" w:cs="Times New Roman"/>
          <w:bCs/>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bCs/>
          <w:sz w:val="24"/>
          <w:szCs w:val="24"/>
        </w:rPr>
        <w:t>汉译英</w:t>
      </w:r>
    </w:p>
    <w:p w:rsidR="006D50C2" w:rsidRDefault="00F0338D">
      <w:pPr>
        <w:spacing w:line="400" w:lineRule="exact"/>
        <w:ind w:firstLineChars="200" w:firstLine="484"/>
        <w:rPr>
          <w:rFonts w:ascii="Times New Roman" w:eastAsia="宋体" w:hAnsi="Times New Roman" w:cs="Times New Roman"/>
          <w:bCs/>
          <w:sz w:val="24"/>
          <w:szCs w:val="24"/>
        </w:rPr>
      </w:pPr>
      <w:r>
        <w:rPr>
          <w:rFonts w:ascii="Times New Roman" w:eastAsia="宋体" w:hAnsi="Times New Roman" w:cs="Times New Roman"/>
          <w:bCs/>
          <w:spacing w:val="1"/>
          <w:sz w:val="24"/>
          <w:szCs w:val="24"/>
        </w:rPr>
        <w:t>（二）</w:t>
      </w:r>
      <w:r>
        <w:rPr>
          <w:rFonts w:ascii="Times New Roman" w:eastAsia="宋体" w:hAnsi="Times New Roman" w:cs="Times New Roman"/>
          <w:bCs/>
          <w:sz w:val="24"/>
          <w:szCs w:val="24"/>
        </w:rPr>
        <w:t>英译汉</w:t>
      </w:r>
    </w:p>
    <w:p w:rsidR="006D50C2" w:rsidRDefault="00F0338D" w:rsidP="0017516E">
      <w:pPr>
        <w:adjustRightInd w:val="0"/>
        <w:snapToGrid w:val="0"/>
        <w:spacing w:beforeLines="50" w:afterLines="50"/>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三、学制及学习年限</w:t>
      </w:r>
    </w:p>
    <w:p w:rsidR="006D50C2" w:rsidRDefault="00F0338D">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全日制专业学位研究生学制</w:t>
      </w:r>
      <w:r>
        <w:rPr>
          <w:rFonts w:ascii="Times New Roman" w:eastAsia="宋体" w:hAnsi="Times New Roman" w:cs="Times New Roman"/>
          <w:bCs/>
          <w:sz w:val="24"/>
          <w:szCs w:val="24"/>
        </w:rPr>
        <w:t>3</w:t>
      </w:r>
      <w:r>
        <w:rPr>
          <w:rFonts w:ascii="Times New Roman" w:eastAsia="宋体" w:hAnsi="Times New Roman" w:cs="Times New Roman"/>
          <w:bCs/>
          <w:sz w:val="24"/>
          <w:szCs w:val="24"/>
        </w:rPr>
        <w:t>年，学习年限一般为</w:t>
      </w:r>
      <w:r>
        <w:rPr>
          <w:rFonts w:ascii="Times New Roman" w:eastAsia="宋体" w:hAnsi="Times New Roman" w:cs="Times New Roman"/>
          <w:bCs/>
          <w:sz w:val="24"/>
          <w:szCs w:val="24"/>
        </w:rPr>
        <w:t>3-4</w:t>
      </w:r>
      <w:r>
        <w:rPr>
          <w:rFonts w:ascii="Times New Roman" w:eastAsia="宋体" w:hAnsi="Times New Roman" w:cs="Times New Roman"/>
          <w:bCs/>
          <w:sz w:val="24"/>
          <w:szCs w:val="24"/>
        </w:rPr>
        <w:t>年，最长不超过</w:t>
      </w:r>
      <w:r>
        <w:rPr>
          <w:rFonts w:ascii="Times New Roman" w:eastAsia="宋体" w:hAnsi="Times New Roman" w:cs="Times New Roman"/>
          <w:bCs/>
          <w:sz w:val="24"/>
          <w:szCs w:val="24"/>
        </w:rPr>
        <w:t>5</w:t>
      </w:r>
      <w:r>
        <w:rPr>
          <w:rFonts w:ascii="Times New Roman" w:eastAsia="宋体" w:hAnsi="Times New Roman" w:cs="Times New Roman"/>
          <w:bCs/>
          <w:sz w:val="24"/>
          <w:szCs w:val="24"/>
        </w:rPr>
        <w:t>年。</w:t>
      </w:r>
    </w:p>
    <w:p w:rsidR="006D50C2" w:rsidRDefault="00F0338D">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非全日制学习方式的学制应适当延长。学习年限一般</w:t>
      </w:r>
      <w:r>
        <w:rPr>
          <w:rFonts w:ascii="Times New Roman" w:eastAsia="宋体" w:hAnsi="Times New Roman" w:cs="Times New Roman"/>
          <w:bCs/>
          <w:sz w:val="24"/>
          <w:szCs w:val="24"/>
        </w:rPr>
        <w:t>3-4</w:t>
      </w:r>
      <w:r>
        <w:rPr>
          <w:rFonts w:ascii="Times New Roman" w:eastAsia="宋体" w:hAnsi="Times New Roman" w:cs="Times New Roman"/>
          <w:bCs/>
          <w:sz w:val="24"/>
          <w:szCs w:val="24"/>
        </w:rPr>
        <w:t>年，最长不超过</w:t>
      </w:r>
      <w:r>
        <w:rPr>
          <w:rFonts w:ascii="Times New Roman" w:eastAsia="宋体" w:hAnsi="Times New Roman" w:cs="Times New Roman"/>
          <w:bCs/>
          <w:sz w:val="24"/>
          <w:szCs w:val="24"/>
        </w:rPr>
        <w:t>6</w:t>
      </w:r>
      <w:r>
        <w:rPr>
          <w:rFonts w:ascii="Times New Roman" w:eastAsia="宋体" w:hAnsi="Times New Roman" w:cs="Times New Roman"/>
          <w:bCs/>
          <w:sz w:val="24"/>
          <w:szCs w:val="24"/>
        </w:rPr>
        <w:t>年。</w:t>
      </w:r>
    </w:p>
    <w:p w:rsidR="006D50C2" w:rsidRDefault="00F0338D">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休学创业的研究生，最长学习年限为</w:t>
      </w:r>
      <w:r>
        <w:rPr>
          <w:rFonts w:ascii="Times New Roman" w:eastAsia="宋体" w:hAnsi="Times New Roman" w:cs="Times New Roman"/>
          <w:bCs/>
          <w:sz w:val="24"/>
          <w:szCs w:val="24"/>
        </w:rPr>
        <w:t>10</w:t>
      </w:r>
      <w:r>
        <w:rPr>
          <w:rFonts w:ascii="Times New Roman" w:eastAsia="宋体" w:hAnsi="Times New Roman" w:cs="Times New Roman"/>
          <w:bCs/>
          <w:sz w:val="24"/>
          <w:szCs w:val="24"/>
        </w:rPr>
        <w:t>年。</w:t>
      </w:r>
    </w:p>
    <w:p w:rsidR="006D50C2" w:rsidRDefault="00F0338D" w:rsidP="0017516E">
      <w:pPr>
        <w:adjustRightInd w:val="0"/>
        <w:snapToGrid w:val="0"/>
        <w:spacing w:beforeLines="50" w:afterLines="50"/>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四、课程设置及学分要求</w:t>
      </w:r>
    </w:p>
    <w:p w:rsidR="006D50C2" w:rsidRDefault="00F0338D">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sz w:val="24"/>
          <w:szCs w:val="24"/>
        </w:rPr>
        <w:t>学分要求</w:t>
      </w:r>
    </w:p>
    <w:p w:rsidR="006D50C2" w:rsidRDefault="00F0338D">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sz w:val="24"/>
          <w:szCs w:val="24"/>
        </w:rPr>
        <w:lastRenderedPageBreak/>
        <w:t>总学分数为</w:t>
      </w:r>
      <w:r>
        <w:rPr>
          <w:rFonts w:ascii="Times New Roman" w:eastAsia="宋体" w:hAnsi="Times New Roman" w:cs="Times New Roman"/>
          <w:sz w:val="24"/>
          <w:szCs w:val="24"/>
        </w:rPr>
        <w:t>≥42</w:t>
      </w:r>
      <w:r>
        <w:rPr>
          <w:rFonts w:ascii="Times New Roman" w:eastAsia="宋体" w:hAnsi="Times New Roman" w:cs="Times New Roman"/>
          <w:sz w:val="24"/>
          <w:szCs w:val="24"/>
        </w:rPr>
        <w:t>学分，其中课程学习学分为</w:t>
      </w:r>
      <w:r>
        <w:rPr>
          <w:rFonts w:ascii="Times New Roman" w:eastAsia="宋体" w:hAnsi="Times New Roman" w:cs="Times New Roman"/>
          <w:sz w:val="24"/>
          <w:szCs w:val="24"/>
        </w:rPr>
        <w:t>≥35</w:t>
      </w:r>
      <w:r>
        <w:rPr>
          <w:rFonts w:ascii="Times New Roman" w:eastAsia="宋体" w:hAnsi="Times New Roman" w:cs="Times New Roman"/>
          <w:sz w:val="24"/>
          <w:szCs w:val="24"/>
        </w:rPr>
        <w:t>学分，必修环节学分为</w:t>
      </w:r>
      <w:r>
        <w:rPr>
          <w:rFonts w:ascii="Times New Roman" w:eastAsia="宋体" w:hAnsi="Times New Roman" w:cs="Times New Roman"/>
          <w:sz w:val="24"/>
          <w:szCs w:val="24"/>
        </w:rPr>
        <w:t>7</w:t>
      </w:r>
      <w:r>
        <w:rPr>
          <w:rFonts w:ascii="Times New Roman" w:eastAsia="宋体" w:hAnsi="Times New Roman" w:cs="Times New Roman"/>
          <w:sz w:val="24"/>
          <w:szCs w:val="24"/>
        </w:rPr>
        <w:t>学分。所修课程由公共学位课、专业学位课和选修课三部分组成，其中公共学位课</w:t>
      </w:r>
      <w:r>
        <w:rPr>
          <w:rFonts w:ascii="Times New Roman" w:eastAsia="宋体" w:hAnsi="Times New Roman" w:cs="Times New Roman"/>
          <w:sz w:val="24"/>
          <w:szCs w:val="24"/>
        </w:rPr>
        <w:t>≥3</w:t>
      </w:r>
      <w:r>
        <w:rPr>
          <w:rFonts w:ascii="Times New Roman" w:eastAsia="宋体" w:hAnsi="Times New Roman" w:cs="Times New Roman"/>
          <w:sz w:val="24"/>
          <w:szCs w:val="24"/>
        </w:rPr>
        <w:t>学分，专业学位课</w:t>
      </w:r>
      <w:r>
        <w:rPr>
          <w:rFonts w:ascii="Times New Roman" w:eastAsia="宋体" w:hAnsi="Times New Roman" w:cs="Times New Roman"/>
          <w:sz w:val="24"/>
          <w:szCs w:val="24"/>
        </w:rPr>
        <w:t>≥19</w:t>
      </w:r>
      <w:r>
        <w:rPr>
          <w:rFonts w:ascii="Times New Roman" w:eastAsia="宋体" w:hAnsi="Times New Roman" w:cs="Times New Roman"/>
          <w:sz w:val="24"/>
          <w:szCs w:val="24"/>
        </w:rPr>
        <w:t>学分，专业选修课</w:t>
      </w:r>
      <w:r>
        <w:rPr>
          <w:rFonts w:ascii="Times New Roman" w:eastAsia="宋体" w:hAnsi="Times New Roman" w:cs="Times New Roman"/>
          <w:sz w:val="24"/>
          <w:szCs w:val="24"/>
        </w:rPr>
        <w:t>≥12</w:t>
      </w:r>
      <w:r>
        <w:rPr>
          <w:rFonts w:ascii="Times New Roman" w:eastAsia="宋体" w:hAnsi="Times New Roman" w:cs="Times New Roman"/>
          <w:sz w:val="24"/>
          <w:szCs w:val="24"/>
        </w:rPr>
        <w:t>学分，跨学科选修课</w:t>
      </w:r>
      <w:r>
        <w:rPr>
          <w:rFonts w:ascii="Times New Roman" w:eastAsia="宋体" w:hAnsi="Times New Roman" w:cs="Times New Roman"/>
          <w:sz w:val="24"/>
          <w:szCs w:val="24"/>
        </w:rPr>
        <w:t>≥1</w:t>
      </w:r>
      <w:r>
        <w:rPr>
          <w:rFonts w:ascii="Times New Roman" w:eastAsia="宋体" w:hAnsi="Times New Roman" w:cs="Times New Roman"/>
          <w:sz w:val="24"/>
          <w:szCs w:val="24"/>
        </w:rPr>
        <w:t>学分。必修环节包括：专业实践</w:t>
      </w:r>
      <w:r>
        <w:rPr>
          <w:rFonts w:ascii="Times New Roman" w:eastAsia="宋体" w:hAnsi="Times New Roman" w:cs="Times New Roman"/>
          <w:sz w:val="24"/>
          <w:szCs w:val="24"/>
        </w:rPr>
        <w:t>6</w:t>
      </w:r>
      <w:r>
        <w:rPr>
          <w:rFonts w:ascii="Times New Roman" w:eastAsia="宋体" w:hAnsi="Times New Roman" w:cs="Times New Roman"/>
          <w:sz w:val="24"/>
          <w:szCs w:val="24"/>
        </w:rPr>
        <w:t>学分，选题报告及中期考核</w:t>
      </w:r>
      <w:r>
        <w:rPr>
          <w:rFonts w:ascii="Times New Roman" w:eastAsia="宋体" w:hAnsi="Times New Roman" w:cs="Times New Roman"/>
          <w:sz w:val="24"/>
          <w:szCs w:val="24"/>
        </w:rPr>
        <w:t>1</w:t>
      </w:r>
      <w:r>
        <w:rPr>
          <w:rFonts w:ascii="Times New Roman" w:eastAsia="宋体" w:hAnsi="Times New Roman" w:cs="Times New Roman"/>
          <w:sz w:val="24"/>
          <w:szCs w:val="24"/>
        </w:rPr>
        <w:t>学分。</w:t>
      </w:r>
    </w:p>
    <w:p w:rsidR="006D50C2" w:rsidRDefault="00F0338D">
      <w:pPr>
        <w:spacing w:line="400" w:lineRule="exact"/>
        <w:ind w:left="425"/>
        <w:textAlignment w:val="baseline"/>
        <w:rPr>
          <w:rFonts w:ascii="Times New Roman" w:eastAsia="宋体" w:hAnsi="Times New Roman" w:cs="Times New Roman"/>
          <w:sz w:val="24"/>
          <w:szCs w:val="24"/>
        </w:rPr>
      </w:pPr>
      <w:r>
        <w:rPr>
          <w:rFonts w:ascii="Times New Roman" w:eastAsia="宋体" w:hAnsi="Times New Roman" w:cs="Times New Roman"/>
          <w:bCs/>
          <w:spacing w:val="1"/>
          <w:sz w:val="24"/>
          <w:szCs w:val="24"/>
        </w:rPr>
        <w:t>（二）</w:t>
      </w:r>
      <w:r>
        <w:rPr>
          <w:rFonts w:ascii="Times New Roman" w:eastAsia="宋体" w:hAnsi="Times New Roman" w:cs="Times New Roman"/>
          <w:sz w:val="24"/>
          <w:szCs w:val="24"/>
        </w:rPr>
        <w:t>课程设置</w:t>
      </w:r>
    </w:p>
    <w:tbl>
      <w:tblPr>
        <w:tblW w:w="5554" w:type="pct"/>
        <w:jc w:val="center"/>
        <w:tblCellMar>
          <w:left w:w="0" w:type="dxa"/>
          <w:right w:w="0" w:type="dxa"/>
        </w:tblCellMar>
        <w:tblLook w:val="04A0"/>
      </w:tblPr>
      <w:tblGrid>
        <w:gridCol w:w="998"/>
        <w:gridCol w:w="839"/>
        <w:gridCol w:w="1390"/>
        <w:gridCol w:w="1396"/>
        <w:gridCol w:w="746"/>
        <w:gridCol w:w="742"/>
        <w:gridCol w:w="438"/>
        <w:gridCol w:w="765"/>
        <w:gridCol w:w="1434"/>
        <w:gridCol w:w="718"/>
      </w:tblGrid>
      <w:tr w:rsidR="006D50C2">
        <w:trPr>
          <w:trHeight w:val="851"/>
          <w:tblHeader/>
          <w:jc w:val="center"/>
        </w:trPr>
        <w:tc>
          <w:tcPr>
            <w:tcW w:w="533" w:type="pct"/>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rsidR="006D50C2" w:rsidRDefault="00F0338D">
            <w:pPr>
              <w:widowControl/>
              <w:jc w:val="center"/>
              <w:rPr>
                <w:rFonts w:ascii="Times New Roman" w:eastAsia="宋体" w:hAnsi="Times New Roman" w:cs="Times New Roman"/>
                <w:b/>
                <w:bCs/>
                <w:sz w:val="22"/>
              </w:rPr>
            </w:pPr>
            <w:r>
              <w:rPr>
                <w:rFonts w:ascii="Times New Roman" w:eastAsia="宋体" w:hAnsi="Times New Roman" w:cs="Times New Roman"/>
                <w:b/>
                <w:bCs/>
                <w:sz w:val="22"/>
              </w:rPr>
              <w:t>课程</w:t>
            </w:r>
          </w:p>
          <w:p w:rsidR="006D50C2" w:rsidRDefault="00F0338D">
            <w:pPr>
              <w:widowControl/>
              <w:jc w:val="center"/>
              <w:rPr>
                <w:rFonts w:ascii="Times New Roman" w:eastAsia="宋体" w:hAnsi="Times New Roman" w:cs="Times New Roman"/>
                <w:kern w:val="0"/>
                <w:sz w:val="22"/>
              </w:rPr>
            </w:pPr>
            <w:r>
              <w:rPr>
                <w:rFonts w:ascii="Times New Roman" w:eastAsia="宋体" w:hAnsi="Times New Roman" w:cs="Times New Roman" w:hint="eastAsia"/>
                <w:b/>
                <w:bCs/>
                <w:sz w:val="22"/>
              </w:rPr>
              <w:t>类别</w:t>
            </w:r>
          </w:p>
        </w:tc>
        <w:tc>
          <w:tcPr>
            <w:tcW w:w="44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Times New Roman" w:eastAsia="宋体" w:hAnsi="Times New Roman" w:cs="Times New Roman"/>
                <w:b/>
                <w:bCs/>
                <w:sz w:val="22"/>
              </w:rPr>
            </w:pPr>
            <w:r>
              <w:rPr>
                <w:rFonts w:ascii="Times New Roman" w:eastAsia="宋体" w:hAnsi="Times New Roman" w:cs="Times New Roman" w:hint="eastAsia"/>
                <w:b/>
                <w:bCs/>
                <w:sz w:val="22"/>
              </w:rPr>
              <w:t>课程</w:t>
            </w:r>
          </w:p>
          <w:p w:rsidR="006D50C2" w:rsidRDefault="00F0338D">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类型</w:t>
            </w: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课程编号</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课程名称</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Times New Roman" w:eastAsia="宋体" w:hAnsi="Times New Roman" w:cs="Times New Roman"/>
                <w:b/>
                <w:bCs/>
                <w:sz w:val="22"/>
              </w:rPr>
            </w:pPr>
            <w:r>
              <w:rPr>
                <w:rFonts w:ascii="Times New Roman" w:eastAsia="宋体" w:hAnsi="Times New Roman" w:cs="Times New Roman"/>
                <w:b/>
                <w:bCs/>
                <w:sz w:val="22"/>
              </w:rPr>
              <w:t>理论</w:t>
            </w:r>
          </w:p>
          <w:p w:rsidR="006D50C2" w:rsidRDefault="00F0338D">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学时</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Times New Roman" w:eastAsia="宋体" w:hAnsi="Times New Roman" w:cs="Times New Roman"/>
                <w:b/>
                <w:bCs/>
                <w:sz w:val="22"/>
              </w:rPr>
            </w:pPr>
            <w:r>
              <w:rPr>
                <w:rFonts w:ascii="Times New Roman" w:eastAsia="宋体" w:hAnsi="Times New Roman" w:cs="Times New Roman"/>
                <w:b/>
                <w:bCs/>
                <w:sz w:val="22"/>
              </w:rPr>
              <w:t>实验</w:t>
            </w:r>
          </w:p>
          <w:p w:rsidR="006D50C2" w:rsidRDefault="00F0338D">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学时</w:t>
            </w: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学分</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6D50C2" w:rsidRDefault="00F0338D">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学期</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开课单位</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备注</w:t>
            </w:r>
          </w:p>
        </w:tc>
      </w:tr>
      <w:tr w:rsidR="006D50C2">
        <w:trPr>
          <w:trHeight w:val="791"/>
          <w:jc w:val="center"/>
        </w:trPr>
        <w:tc>
          <w:tcPr>
            <w:tcW w:w="533" w:type="pct"/>
            <w:vMerge w:val="restart"/>
            <w:tcBorders>
              <w:top w:val="single" w:sz="4" w:space="0" w:color="auto"/>
              <w:left w:val="single" w:sz="4" w:space="0" w:color="auto"/>
              <w:right w:val="single" w:sz="4" w:space="0" w:color="auto"/>
            </w:tcBorders>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公共</w:t>
            </w:r>
          </w:p>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学位课</w:t>
            </w:r>
          </w:p>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w:t>
            </w:r>
            <w:r>
              <w:rPr>
                <w:rFonts w:ascii="Times New Roman" w:eastAsia="宋体" w:hAnsi="Times New Roman" w:cs="Times New Roman" w:hint="eastAsia"/>
                <w:bCs/>
                <w:kern w:val="0"/>
                <w:sz w:val="22"/>
              </w:rPr>
              <w:t>3</w:t>
            </w:r>
            <w:r>
              <w:rPr>
                <w:rFonts w:ascii="宋体" w:eastAsia="宋体" w:hAnsi="宋体" w:cs="Times New Roman" w:hint="eastAsia"/>
                <w:bCs/>
                <w:kern w:val="0"/>
                <w:sz w:val="22"/>
              </w:rPr>
              <w:t>学分）</w:t>
            </w:r>
          </w:p>
        </w:tc>
        <w:tc>
          <w:tcPr>
            <w:tcW w:w="449" w:type="pct"/>
            <w:vMerge w:val="restart"/>
            <w:tcBorders>
              <w:top w:val="single" w:sz="8" w:space="0" w:color="000000"/>
              <w:left w:val="single" w:sz="4" w:space="0" w:color="auto"/>
              <w:right w:val="single" w:sz="8" w:space="0" w:color="000000"/>
            </w:tcBorders>
            <w:vAlign w:val="center"/>
          </w:tcPr>
          <w:p w:rsidR="006D50C2" w:rsidRDefault="00F0338D">
            <w:pPr>
              <w:widowControl/>
              <w:jc w:val="center"/>
              <w:rPr>
                <w:rFonts w:ascii="宋体" w:eastAsia="宋体" w:hAnsi="宋体" w:cs="Times New Roman"/>
                <w:bCs/>
                <w:sz w:val="22"/>
              </w:rPr>
            </w:pPr>
            <w:r>
              <w:rPr>
                <w:rFonts w:ascii="宋体" w:eastAsia="宋体" w:hAnsi="宋体" w:cs="Times New Roman" w:hint="eastAsia"/>
                <w:bCs/>
                <w:sz w:val="22"/>
              </w:rPr>
              <w:t>思政</w:t>
            </w:r>
          </w:p>
          <w:p w:rsidR="006D50C2" w:rsidRDefault="00F0338D">
            <w:pPr>
              <w:widowControl/>
              <w:jc w:val="center"/>
              <w:rPr>
                <w:rFonts w:ascii="宋体" w:eastAsia="宋体" w:hAnsi="宋体" w:cs="Times New Roman"/>
                <w:bCs/>
                <w:kern w:val="0"/>
                <w:sz w:val="22"/>
              </w:rPr>
            </w:pPr>
            <w:r>
              <w:rPr>
                <w:rFonts w:ascii="宋体" w:eastAsia="宋体" w:hAnsi="宋体" w:cs="Times New Roman"/>
                <w:bCs/>
                <w:sz w:val="22"/>
              </w:rPr>
              <w:t>（</w:t>
            </w:r>
            <w:r>
              <w:rPr>
                <w:rFonts w:ascii="Times New Roman" w:eastAsia="宋体" w:hAnsi="Times New Roman" w:cs="Times New Roman" w:hint="eastAsia"/>
                <w:bCs/>
                <w:sz w:val="22"/>
              </w:rPr>
              <w:t>3</w:t>
            </w:r>
            <w:r>
              <w:rPr>
                <w:rFonts w:ascii="宋体" w:eastAsia="宋体" w:hAnsi="宋体" w:cs="Times New Roman"/>
                <w:bCs/>
                <w:sz w:val="22"/>
              </w:rPr>
              <w:t>学分）</w:t>
            </w: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bCs/>
                <w:sz w:val="22"/>
              </w:rPr>
              <w:t>0214110</w:t>
            </w:r>
            <w:r>
              <w:rPr>
                <w:rFonts w:ascii="Times New Roman" w:eastAsia="宋体" w:hAnsi="Times New Roman" w:cs="Times New Roman" w:hint="eastAsia"/>
                <w:bCs/>
                <w:sz w:val="22"/>
              </w:rPr>
              <w:t>6</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马克思主义与社会科学方法论</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18</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1</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bCs/>
                <w:kern w:val="0"/>
                <w:sz w:val="22"/>
              </w:rPr>
              <w:t>马克思主义学院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left"/>
              <w:rPr>
                <w:rFonts w:ascii="宋体" w:eastAsia="宋体" w:hAnsi="宋体" w:cs="Times New Roman"/>
                <w:bCs/>
                <w:kern w:val="0"/>
                <w:sz w:val="22"/>
              </w:rPr>
            </w:pPr>
          </w:p>
        </w:tc>
      </w:tr>
      <w:tr w:rsidR="006D50C2">
        <w:trPr>
          <w:trHeight w:val="791"/>
          <w:jc w:val="center"/>
        </w:trPr>
        <w:tc>
          <w:tcPr>
            <w:tcW w:w="533" w:type="pct"/>
            <w:vMerge/>
            <w:tcBorders>
              <w:left w:val="single" w:sz="4" w:space="0" w:color="auto"/>
              <w:bottom w:val="single" w:sz="4" w:space="0" w:color="auto"/>
              <w:right w:val="single" w:sz="4" w:space="0" w:color="auto"/>
            </w:tcBorders>
            <w:vAlign w:val="center"/>
          </w:tcPr>
          <w:p w:rsidR="006D50C2" w:rsidRDefault="006D50C2">
            <w:pPr>
              <w:widowControl/>
              <w:jc w:val="center"/>
              <w:rPr>
                <w:rFonts w:ascii="宋体" w:eastAsia="宋体" w:hAnsi="宋体" w:cs="Times New Roman"/>
                <w:bCs/>
                <w:kern w:val="0"/>
                <w:sz w:val="22"/>
              </w:rPr>
            </w:pPr>
          </w:p>
        </w:tc>
        <w:tc>
          <w:tcPr>
            <w:tcW w:w="449" w:type="pct"/>
            <w:vMerge/>
            <w:tcBorders>
              <w:left w:val="single" w:sz="4" w:space="0" w:color="auto"/>
              <w:bottom w:val="single" w:sz="8" w:space="0" w:color="000000"/>
              <w:right w:val="single" w:sz="8" w:space="0" w:color="000000"/>
            </w:tcBorders>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bCs/>
                <w:sz w:val="22"/>
              </w:rPr>
              <w:t>0214110</w:t>
            </w:r>
            <w:r>
              <w:rPr>
                <w:rFonts w:ascii="Times New Roman" w:eastAsia="宋体" w:hAnsi="Times New Roman" w:cs="Times New Roman" w:hint="eastAsia"/>
                <w:bCs/>
                <w:sz w:val="22"/>
              </w:rPr>
              <w:t>3</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新时代</w:t>
            </w:r>
            <w:r>
              <w:rPr>
                <w:rFonts w:ascii="宋体" w:eastAsia="宋体" w:hAnsi="宋体" w:cs="Times New Roman"/>
                <w:bCs/>
                <w:kern w:val="0"/>
                <w:sz w:val="22"/>
              </w:rPr>
              <w:t>中国特色社会主义理论</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bCs/>
                <w:kern w:val="0"/>
                <w:sz w:val="22"/>
              </w:rPr>
              <w:t>马克思主义学院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left"/>
              <w:rPr>
                <w:rFonts w:ascii="宋体" w:eastAsia="宋体" w:hAnsi="宋体" w:cs="Times New Roman"/>
                <w:bCs/>
                <w:sz w:val="22"/>
              </w:rPr>
            </w:pPr>
          </w:p>
        </w:tc>
      </w:tr>
      <w:tr w:rsidR="006D50C2">
        <w:trPr>
          <w:trHeight w:val="488"/>
          <w:jc w:val="center"/>
        </w:trPr>
        <w:tc>
          <w:tcPr>
            <w:tcW w:w="982" w:type="pct"/>
            <w:gridSpan w:val="2"/>
            <w:vMerge w:val="restart"/>
            <w:tcBorders>
              <w:top w:val="single" w:sz="4" w:space="0" w:color="auto"/>
              <w:left w:val="single" w:sz="4" w:space="0" w:color="auto"/>
              <w:right w:val="single" w:sz="8" w:space="0" w:color="000000"/>
            </w:tcBorders>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专业学位课</w:t>
            </w:r>
          </w:p>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w:t>
            </w:r>
            <w:r>
              <w:rPr>
                <w:rFonts w:ascii="Times New Roman" w:eastAsia="宋体" w:hAnsi="Times New Roman" w:cs="Times New Roman" w:hint="eastAsia"/>
                <w:bCs/>
                <w:kern w:val="0"/>
                <w:sz w:val="22"/>
              </w:rPr>
              <w:t>19</w:t>
            </w:r>
            <w:r>
              <w:rPr>
                <w:rFonts w:ascii="宋体" w:eastAsia="宋体" w:hAnsi="宋体" w:cs="Times New Roman" w:hint="eastAsia"/>
                <w:bCs/>
                <w:kern w:val="0"/>
                <w:sz w:val="22"/>
              </w:rPr>
              <w:t>学分）</w:t>
            </w: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bCs/>
                <w:sz w:val="22"/>
              </w:rPr>
              <w:t>01841022</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ind w:leftChars="-30" w:left="-63" w:rightChars="-30" w:right="-63"/>
              <w:jc w:val="center"/>
              <w:rPr>
                <w:rFonts w:ascii="宋体" w:eastAsia="宋体" w:hAnsi="宋体" w:cs="Times New Roman"/>
                <w:bCs/>
                <w:sz w:val="22"/>
              </w:rPr>
            </w:pPr>
            <w:r>
              <w:rPr>
                <w:rFonts w:ascii="宋体" w:eastAsia="宋体" w:hAnsi="宋体" w:cs="Times New Roman" w:hint="eastAsia"/>
                <w:bCs/>
                <w:sz w:val="22"/>
              </w:rPr>
              <w:t>中国语言文化</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left"/>
              <w:rPr>
                <w:rFonts w:ascii="宋体" w:eastAsia="宋体" w:hAnsi="宋体" w:cs="Times New Roman"/>
                <w:bCs/>
                <w:kern w:val="0"/>
                <w:sz w:val="22"/>
              </w:rPr>
            </w:pPr>
          </w:p>
        </w:tc>
      </w:tr>
      <w:tr w:rsidR="006D50C2">
        <w:trPr>
          <w:trHeight w:val="488"/>
          <w:jc w:val="center"/>
        </w:trPr>
        <w:tc>
          <w:tcPr>
            <w:tcW w:w="982" w:type="pct"/>
            <w:gridSpan w:val="2"/>
            <w:vMerge/>
            <w:tcBorders>
              <w:left w:val="single" w:sz="4" w:space="0" w:color="auto"/>
              <w:right w:val="single" w:sz="8" w:space="0" w:color="000000"/>
            </w:tcBorders>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bCs/>
                <w:sz w:val="22"/>
              </w:rPr>
              <w:t>01841026</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ind w:leftChars="-30" w:left="-63" w:rightChars="-30" w:right="-63"/>
              <w:jc w:val="center"/>
              <w:rPr>
                <w:rFonts w:ascii="宋体" w:eastAsia="宋体" w:hAnsi="宋体" w:cs="Times New Roman"/>
                <w:bCs/>
                <w:sz w:val="22"/>
              </w:rPr>
            </w:pPr>
            <w:r>
              <w:rPr>
                <w:rFonts w:ascii="宋体" w:eastAsia="宋体" w:hAnsi="宋体" w:cs="Times New Roman" w:hint="eastAsia"/>
                <w:bCs/>
                <w:sz w:val="22"/>
              </w:rPr>
              <w:t>西方语言文化</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Times New Roman" w:eastAsia="宋体" w:hAnsi="Times New Roman"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left"/>
              <w:rPr>
                <w:rFonts w:ascii="宋体" w:eastAsia="宋体" w:hAnsi="宋体" w:cs="Times New Roman"/>
                <w:bCs/>
                <w:sz w:val="22"/>
              </w:rPr>
            </w:pPr>
          </w:p>
        </w:tc>
      </w:tr>
      <w:tr w:rsidR="006D50C2">
        <w:trPr>
          <w:trHeight w:val="488"/>
          <w:jc w:val="center"/>
        </w:trPr>
        <w:tc>
          <w:tcPr>
            <w:tcW w:w="982" w:type="pct"/>
            <w:gridSpan w:val="2"/>
            <w:vMerge/>
            <w:tcBorders>
              <w:left w:val="single" w:sz="4" w:space="0" w:color="auto"/>
              <w:right w:val="single" w:sz="8" w:space="0" w:color="000000"/>
            </w:tcBorders>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01841013</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翻译概论</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left"/>
              <w:rPr>
                <w:rFonts w:ascii="宋体" w:eastAsia="宋体" w:hAnsi="宋体" w:cs="Times New Roman"/>
                <w:bCs/>
                <w:sz w:val="22"/>
              </w:rPr>
            </w:pPr>
          </w:p>
        </w:tc>
      </w:tr>
      <w:tr w:rsidR="006D50C2">
        <w:trPr>
          <w:trHeight w:val="488"/>
          <w:jc w:val="center"/>
        </w:trPr>
        <w:tc>
          <w:tcPr>
            <w:tcW w:w="982" w:type="pct"/>
            <w:gridSpan w:val="2"/>
            <w:vMerge/>
            <w:tcBorders>
              <w:left w:val="single" w:sz="4" w:space="0" w:color="auto"/>
              <w:right w:val="single" w:sz="8" w:space="0" w:color="000000"/>
            </w:tcBorders>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01862001</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科技英语翻译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left"/>
              <w:rPr>
                <w:rFonts w:ascii="宋体" w:eastAsia="宋体" w:hAnsi="宋体" w:cs="Times New Roman"/>
                <w:bCs/>
                <w:sz w:val="22"/>
              </w:rPr>
            </w:pPr>
          </w:p>
        </w:tc>
      </w:tr>
      <w:tr w:rsidR="006D50C2">
        <w:trPr>
          <w:trHeight w:val="488"/>
          <w:jc w:val="center"/>
        </w:trPr>
        <w:tc>
          <w:tcPr>
            <w:tcW w:w="982" w:type="pct"/>
            <w:gridSpan w:val="2"/>
            <w:vMerge/>
            <w:tcBorders>
              <w:left w:val="single" w:sz="4" w:space="0" w:color="auto"/>
              <w:right w:val="single" w:sz="8" w:space="0" w:color="000000"/>
            </w:tcBorders>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01841015</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基础口译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left"/>
              <w:rPr>
                <w:rFonts w:ascii="宋体" w:eastAsia="宋体" w:hAnsi="宋体" w:cs="Times New Roman"/>
                <w:bCs/>
                <w:sz w:val="22"/>
              </w:rPr>
            </w:pPr>
          </w:p>
        </w:tc>
      </w:tr>
      <w:tr w:rsidR="006D50C2">
        <w:trPr>
          <w:trHeight w:val="488"/>
          <w:jc w:val="center"/>
        </w:trPr>
        <w:tc>
          <w:tcPr>
            <w:tcW w:w="982" w:type="pct"/>
            <w:gridSpan w:val="2"/>
            <w:vMerge/>
            <w:tcBorders>
              <w:left w:val="single" w:sz="4" w:space="0" w:color="auto"/>
              <w:right w:val="single" w:sz="8" w:space="0" w:color="000000"/>
            </w:tcBorders>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bCs/>
                <w:sz w:val="22"/>
              </w:rPr>
              <w:t>01841023</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英汉笔译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left"/>
              <w:rPr>
                <w:rFonts w:ascii="宋体" w:eastAsia="宋体" w:hAnsi="宋体" w:cs="Times New Roman"/>
                <w:bCs/>
                <w:sz w:val="22"/>
              </w:rPr>
            </w:pPr>
          </w:p>
        </w:tc>
      </w:tr>
      <w:tr w:rsidR="006D50C2">
        <w:trPr>
          <w:trHeight w:val="488"/>
          <w:jc w:val="center"/>
        </w:trPr>
        <w:tc>
          <w:tcPr>
            <w:tcW w:w="982" w:type="pct"/>
            <w:gridSpan w:val="2"/>
            <w:vMerge/>
            <w:tcBorders>
              <w:left w:val="single" w:sz="4" w:space="0" w:color="auto"/>
              <w:right w:val="single" w:sz="8" w:space="0" w:color="000000"/>
            </w:tcBorders>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bCs/>
                <w:sz w:val="22"/>
              </w:rPr>
              <w:t>01841024</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汉英笔译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left"/>
              <w:rPr>
                <w:rFonts w:ascii="宋体" w:eastAsia="宋体" w:hAnsi="宋体" w:cs="Times New Roman"/>
                <w:bCs/>
                <w:sz w:val="22"/>
              </w:rPr>
            </w:pPr>
          </w:p>
        </w:tc>
      </w:tr>
      <w:tr w:rsidR="006D50C2">
        <w:trPr>
          <w:trHeight w:val="420"/>
          <w:jc w:val="center"/>
        </w:trPr>
        <w:tc>
          <w:tcPr>
            <w:tcW w:w="982" w:type="pct"/>
            <w:gridSpan w:val="2"/>
            <w:vMerge/>
            <w:tcBorders>
              <w:left w:val="single" w:sz="4" w:space="0" w:color="auto"/>
              <w:right w:val="single" w:sz="8" w:space="0" w:color="000000"/>
            </w:tcBorders>
            <w:vAlign w:val="center"/>
          </w:tcPr>
          <w:p w:rsidR="006D50C2" w:rsidRDefault="006D50C2">
            <w:pPr>
              <w:widowControl/>
              <w:jc w:val="left"/>
              <w:rPr>
                <w:rFonts w:ascii="宋体" w:eastAsia="宋体" w:hAnsi="宋体" w:cs="Times New Roman"/>
                <w:bCs/>
                <w:kern w:val="0"/>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0184101</w:t>
            </w:r>
            <w:r w:rsidR="0017516E">
              <w:rPr>
                <w:rFonts w:ascii="Times New Roman" w:eastAsia="宋体" w:hAnsi="Times New Roman" w:cs="Times New Roman" w:hint="eastAsia"/>
                <w:bCs/>
                <w:sz w:val="22"/>
              </w:rPr>
              <w:t>9</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商务翻译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vAlign w:val="center"/>
          </w:tcPr>
          <w:p w:rsidR="006D50C2" w:rsidRDefault="006D50C2">
            <w:pPr>
              <w:widowControl/>
              <w:jc w:val="left"/>
              <w:rPr>
                <w:rFonts w:ascii="宋体" w:eastAsia="宋体" w:hAnsi="宋体" w:cs="Times New Roman"/>
                <w:bCs/>
                <w:kern w:val="0"/>
                <w:sz w:val="22"/>
              </w:rPr>
            </w:pPr>
          </w:p>
        </w:tc>
      </w:tr>
      <w:tr w:rsidR="006D50C2">
        <w:trPr>
          <w:trHeight w:val="420"/>
          <w:jc w:val="center"/>
        </w:trPr>
        <w:tc>
          <w:tcPr>
            <w:tcW w:w="982" w:type="pct"/>
            <w:gridSpan w:val="2"/>
            <w:vMerge/>
            <w:tcBorders>
              <w:left w:val="single" w:sz="4" w:space="0" w:color="auto"/>
              <w:right w:val="single" w:sz="8" w:space="0" w:color="000000"/>
            </w:tcBorders>
            <w:vAlign w:val="center"/>
          </w:tcPr>
          <w:p w:rsidR="006D50C2" w:rsidRDefault="006D50C2">
            <w:pPr>
              <w:widowControl/>
              <w:jc w:val="left"/>
              <w:rPr>
                <w:rFonts w:ascii="宋体" w:eastAsia="宋体" w:hAnsi="宋体" w:cs="Times New Roman"/>
                <w:bCs/>
                <w:kern w:val="0"/>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01841020</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翻译项目管理与实践</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3</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vAlign w:val="center"/>
          </w:tcPr>
          <w:p w:rsidR="006D50C2" w:rsidRDefault="006D50C2">
            <w:pPr>
              <w:widowControl/>
              <w:jc w:val="left"/>
              <w:rPr>
                <w:rFonts w:ascii="宋体" w:eastAsia="宋体" w:hAnsi="宋体" w:cs="Times New Roman"/>
                <w:bCs/>
                <w:kern w:val="0"/>
                <w:sz w:val="22"/>
              </w:rPr>
            </w:pPr>
          </w:p>
        </w:tc>
      </w:tr>
      <w:tr w:rsidR="006D50C2">
        <w:trPr>
          <w:trHeight w:val="515"/>
          <w:jc w:val="center"/>
        </w:trPr>
        <w:tc>
          <w:tcPr>
            <w:tcW w:w="982" w:type="pct"/>
            <w:gridSpan w:val="2"/>
            <w:vMerge/>
            <w:tcBorders>
              <w:left w:val="single" w:sz="4" w:space="0" w:color="auto"/>
              <w:bottom w:val="single" w:sz="4" w:space="0" w:color="auto"/>
              <w:right w:val="single" w:sz="8" w:space="0" w:color="000000"/>
            </w:tcBorders>
            <w:vAlign w:val="center"/>
          </w:tcPr>
          <w:p w:rsidR="006D50C2" w:rsidRDefault="006D50C2">
            <w:pPr>
              <w:widowControl/>
              <w:jc w:val="center"/>
              <w:rPr>
                <w:rFonts w:ascii="宋体" w:eastAsia="宋体" w:hAnsi="宋体" w:cs="Times New Roman"/>
                <w:bCs/>
                <w:kern w:val="0"/>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01842003</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sz w:val="22"/>
              </w:rPr>
              <w:t>非文学翻译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left"/>
              <w:rPr>
                <w:rFonts w:ascii="宋体" w:eastAsia="宋体" w:hAnsi="宋体" w:cs="Times New Roman"/>
                <w:bCs/>
                <w:kern w:val="0"/>
                <w:sz w:val="22"/>
              </w:rPr>
            </w:pPr>
          </w:p>
        </w:tc>
      </w:tr>
      <w:tr w:rsidR="006D50C2">
        <w:trPr>
          <w:trHeight w:val="569"/>
          <w:jc w:val="center"/>
        </w:trPr>
        <w:tc>
          <w:tcPr>
            <w:tcW w:w="533" w:type="pct"/>
            <w:vMerge w:val="restart"/>
            <w:tcBorders>
              <w:top w:val="single" w:sz="4" w:space="0" w:color="auto"/>
              <w:left w:val="single" w:sz="8" w:space="0" w:color="000000"/>
              <w:right w:val="single" w:sz="4" w:space="0" w:color="auto"/>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sz w:val="22"/>
              </w:rPr>
            </w:pPr>
          </w:p>
          <w:p w:rsidR="006D50C2" w:rsidRDefault="006D50C2">
            <w:pPr>
              <w:widowControl/>
              <w:rPr>
                <w:rFonts w:ascii="宋体" w:eastAsia="宋体" w:hAnsi="宋体" w:cs="Times New Roman"/>
                <w:bCs/>
                <w:sz w:val="22"/>
              </w:rPr>
            </w:pPr>
          </w:p>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sz w:val="22"/>
              </w:rPr>
              <w:t>选修</w:t>
            </w:r>
            <w:r>
              <w:rPr>
                <w:rFonts w:ascii="宋体" w:eastAsia="宋体" w:hAnsi="宋体" w:cs="Times New Roman"/>
                <w:bCs/>
                <w:sz w:val="22"/>
              </w:rPr>
              <w:t>课</w:t>
            </w:r>
          </w:p>
          <w:p w:rsidR="006D50C2" w:rsidRDefault="00F0338D">
            <w:pPr>
              <w:widowControl/>
              <w:jc w:val="center"/>
              <w:rPr>
                <w:rFonts w:ascii="宋体" w:eastAsia="宋体" w:hAnsi="宋体" w:cs="Times New Roman"/>
                <w:bCs/>
                <w:sz w:val="22"/>
              </w:rPr>
            </w:pPr>
            <w:r>
              <w:rPr>
                <w:rFonts w:ascii="宋体" w:eastAsia="宋体" w:hAnsi="宋体" w:cs="Times New Roman"/>
                <w:bCs/>
                <w:sz w:val="22"/>
              </w:rPr>
              <w:t>（</w:t>
            </w:r>
            <w:r>
              <w:rPr>
                <w:rFonts w:ascii="Times New Roman" w:eastAsia="宋体" w:hAnsi="Times New Roman" w:cs="Times New Roman" w:hint="eastAsia"/>
                <w:bCs/>
                <w:sz w:val="22"/>
              </w:rPr>
              <w:t>13</w:t>
            </w:r>
            <w:r>
              <w:rPr>
                <w:rFonts w:ascii="宋体" w:eastAsia="宋体" w:hAnsi="宋体" w:cs="Times New Roman"/>
                <w:bCs/>
                <w:sz w:val="22"/>
              </w:rPr>
              <w:t>学分）</w:t>
            </w:r>
          </w:p>
          <w:p w:rsidR="006D50C2" w:rsidRDefault="006D50C2">
            <w:pPr>
              <w:rPr>
                <w:rFonts w:ascii="宋体" w:eastAsia="宋体" w:hAnsi="宋体" w:cs="Times New Roman"/>
                <w:bCs/>
                <w:sz w:val="22"/>
              </w:rPr>
            </w:pPr>
          </w:p>
        </w:tc>
        <w:tc>
          <w:tcPr>
            <w:tcW w:w="449" w:type="pct"/>
            <w:vMerge w:val="restart"/>
            <w:tcBorders>
              <w:top w:val="single" w:sz="4" w:space="0" w:color="auto"/>
              <w:left w:val="single" w:sz="4" w:space="0" w:color="auto"/>
              <w:right w:val="single" w:sz="4" w:space="0" w:color="auto"/>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bCs/>
                <w:sz w:val="22"/>
              </w:rPr>
              <w:t>专业</w:t>
            </w:r>
          </w:p>
          <w:p w:rsidR="006D50C2" w:rsidRDefault="00F0338D">
            <w:pPr>
              <w:jc w:val="center"/>
              <w:rPr>
                <w:rFonts w:ascii="宋体" w:eastAsia="宋体" w:hAnsi="宋体" w:cs="Times New Roman"/>
                <w:bCs/>
                <w:kern w:val="0"/>
                <w:sz w:val="22"/>
              </w:rPr>
            </w:pPr>
            <w:r>
              <w:rPr>
                <w:rFonts w:ascii="宋体" w:eastAsia="宋体" w:hAnsi="宋体" w:cs="Times New Roman" w:hint="eastAsia"/>
                <w:bCs/>
                <w:sz w:val="22"/>
              </w:rPr>
              <w:t>选修</w:t>
            </w:r>
            <w:r>
              <w:rPr>
                <w:rFonts w:ascii="宋体" w:eastAsia="宋体" w:hAnsi="宋体" w:cs="Times New Roman"/>
                <w:bCs/>
                <w:sz w:val="22"/>
              </w:rPr>
              <w:t>课（</w:t>
            </w:r>
            <w:r>
              <w:rPr>
                <w:rFonts w:ascii="Times New Roman" w:eastAsia="宋体" w:hAnsi="Times New Roman" w:cs="Times New Roman" w:hint="eastAsia"/>
                <w:bCs/>
                <w:sz w:val="22"/>
              </w:rPr>
              <w:t>12</w:t>
            </w:r>
            <w:r>
              <w:rPr>
                <w:rFonts w:ascii="宋体" w:eastAsia="宋体" w:hAnsi="宋体" w:cs="Times New Roman"/>
                <w:bCs/>
                <w:sz w:val="22"/>
              </w:rPr>
              <w:t>学分</w:t>
            </w:r>
            <w:r>
              <w:rPr>
                <w:rFonts w:ascii="宋体" w:eastAsia="宋体" w:hAnsi="宋体" w:cs="Times New Roman" w:hint="eastAsia"/>
                <w:bCs/>
                <w:sz w:val="22"/>
              </w:rPr>
              <w:t>）</w:t>
            </w:r>
          </w:p>
        </w:tc>
        <w:tc>
          <w:tcPr>
            <w:tcW w:w="681" w:type="pct"/>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01842001</w:t>
            </w:r>
            <w:r>
              <w:rPr>
                <w:rFonts w:ascii="Times New Roman" w:eastAsia="宋体" w:hAnsi="Times New Roman" w:cs="Times New Roman"/>
                <w:bCs/>
                <w:sz w:val="22"/>
              </w:rPr>
              <w:t>-</w:t>
            </w:r>
            <w:r>
              <w:rPr>
                <w:rFonts w:ascii="Times New Roman" w:eastAsia="宋体" w:hAnsi="Times New Roman" w:cs="Times New Roman" w:hint="eastAsia"/>
                <w:bCs/>
                <w:sz w:val="22"/>
              </w:rPr>
              <w:t>27</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第二外国语（法、日、德、俄）</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rPr>
                <w:rFonts w:ascii="宋体" w:eastAsia="宋体" w:hAnsi="宋体" w:cs="Times New Roman"/>
                <w:bCs/>
                <w:kern w:val="0"/>
                <w:sz w:val="22"/>
              </w:rPr>
            </w:pPr>
          </w:p>
        </w:tc>
      </w:tr>
      <w:tr w:rsidR="006D50C2">
        <w:trPr>
          <w:trHeight w:val="569"/>
          <w:jc w:val="center"/>
        </w:trPr>
        <w:tc>
          <w:tcPr>
            <w:tcW w:w="533" w:type="pct"/>
            <w:vMerge/>
            <w:tcBorders>
              <w:left w:val="single" w:sz="8" w:space="0" w:color="000000"/>
              <w:right w:val="single" w:sz="4" w:space="0" w:color="auto"/>
            </w:tcBorders>
            <w:tcMar>
              <w:top w:w="15" w:type="dxa"/>
              <w:left w:w="108" w:type="dxa"/>
              <w:bottom w:w="0" w:type="dxa"/>
              <w:right w:w="108" w:type="dxa"/>
            </w:tcMar>
            <w:vAlign w:val="center"/>
          </w:tcPr>
          <w:p w:rsidR="006D50C2" w:rsidRDefault="006D50C2">
            <w:pPr>
              <w:jc w:val="center"/>
              <w:rPr>
                <w:rFonts w:ascii="宋体" w:eastAsia="宋体" w:hAnsi="宋体" w:cs="Times New Roman"/>
                <w:bCs/>
                <w:sz w:val="22"/>
              </w:rPr>
            </w:pPr>
          </w:p>
        </w:tc>
        <w:tc>
          <w:tcPr>
            <w:tcW w:w="449" w:type="pct"/>
            <w:vMerge/>
            <w:tcBorders>
              <w:left w:val="single" w:sz="4" w:space="0" w:color="auto"/>
              <w:right w:val="single" w:sz="4" w:space="0" w:color="auto"/>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01842002</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中外翻译史</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rPr>
                <w:rFonts w:ascii="宋体" w:eastAsia="宋体" w:hAnsi="宋体" w:cs="Times New Roman"/>
                <w:bCs/>
                <w:sz w:val="22"/>
              </w:rPr>
            </w:pPr>
          </w:p>
        </w:tc>
      </w:tr>
      <w:tr w:rsidR="006D50C2">
        <w:trPr>
          <w:trHeight w:val="569"/>
          <w:jc w:val="center"/>
        </w:trPr>
        <w:tc>
          <w:tcPr>
            <w:tcW w:w="533" w:type="pct"/>
            <w:vMerge/>
            <w:tcBorders>
              <w:left w:val="single" w:sz="8" w:space="0" w:color="000000"/>
              <w:right w:val="single" w:sz="4" w:space="0" w:color="auto"/>
            </w:tcBorders>
            <w:tcMar>
              <w:top w:w="15" w:type="dxa"/>
              <w:left w:w="108" w:type="dxa"/>
              <w:bottom w:w="0" w:type="dxa"/>
              <w:right w:w="108" w:type="dxa"/>
            </w:tcMar>
            <w:vAlign w:val="center"/>
          </w:tcPr>
          <w:p w:rsidR="006D50C2" w:rsidRDefault="006D50C2">
            <w:pPr>
              <w:jc w:val="center"/>
              <w:rPr>
                <w:rFonts w:ascii="宋体" w:eastAsia="宋体" w:hAnsi="宋体" w:cs="Times New Roman"/>
                <w:bCs/>
                <w:sz w:val="22"/>
              </w:rPr>
            </w:pPr>
          </w:p>
        </w:tc>
        <w:tc>
          <w:tcPr>
            <w:tcW w:w="449" w:type="pct"/>
            <w:vMerge/>
            <w:tcBorders>
              <w:left w:val="single" w:sz="4" w:space="0" w:color="auto"/>
              <w:right w:val="single" w:sz="4" w:space="0" w:color="auto"/>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01842022</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材料英语翻译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rPr>
                <w:rFonts w:ascii="宋体" w:eastAsia="宋体" w:hAnsi="宋体" w:cs="Times New Roman"/>
                <w:bCs/>
                <w:sz w:val="22"/>
              </w:rPr>
            </w:pPr>
          </w:p>
        </w:tc>
      </w:tr>
      <w:tr w:rsidR="006D50C2">
        <w:trPr>
          <w:trHeight w:val="569"/>
          <w:jc w:val="center"/>
        </w:trPr>
        <w:tc>
          <w:tcPr>
            <w:tcW w:w="533" w:type="pct"/>
            <w:vMerge/>
            <w:tcBorders>
              <w:left w:val="single" w:sz="8" w:space="0" w:color="000000"/>
              <w:right w:val="single" w:sz="4" w:space="0" w:color="auto"/>
            </w:tcBorders>
            <w:tcMar>
              <w:top w:w="15" w:type="dxa"/>
              <w:left w:w="108" w:type="dxa"/>
              <w:bottom w:w="0" w:type="dxa"/>
              <w:right w:w="108" w:type="dxa"/>
            </w:tcMar>
            <w:vAlign w:val="center"/>
          </w:tcPr>
          <w:p w:rsidR="006D50C2" w:rsidRDefault="006D50C2">
            <w:pPr>
              <w:jc w:val="center"/>
              <w:rPr>
                <w:rFonts w:ascii="宋体" w:eastAsia="宋体" w:hAnsi="宋体" w:cs="Times New Roman"/>
                <w:bCs/>
                <w:sz w:val="22"/>
              </w:rPr>
            </w:pPr>
          </w:p>
        </w:tc>
        <w:tc>
          <w:tcPr>
            <w:tcW w:w="449" w:type="pct"/>
            <w:vMerge/>
            <w:tcBorders>
              <w:left w:val="single" w:sz="4" w:space="0" w:color="auto"/>
              <w:right w:val="single" w:sz="4" w:space="0" w:color="auto"/>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01842023</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汽车英语翻译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rPr>
                <w:rFonts w:ascii="宋体" w:eastAsia="宋体" w:hAnsi="宋体" w:cs="Times New Roman"/>
                <w:bCs/>
                <w:sz w:val="22"/>
              </w:rPr>
            </w:pPr>
          </w:p>
        </w:tc>
      </w:tr>
      <w:tr w:rsidR="006D50C2">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6D50C2" w:rsidRDefault="006D50C2">
            <w:pPr>
              <w:jc w:val="center"/>
              <w:rPr>
                <w:rFonts w:ascii="宋体" w:eastAsia="宋体" w:hAnsi="宋体" w:cs="Times New Roman"/>
                <w:bCs/>
                <w:sz w:val="22"/>
              </w:rPr>
            </w:pPr>
          </w:p>
        </w:tc>
        <w:tc>
          <w:tcPr>
            <w:tcW w:w="449" w:type="pct"/>
            <w:tcBorders>
              <w:left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01842030</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航海英语翻译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3</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rPr>
                <w:rFonts w:ascii="宋体" w:eastAsia="宋体" w:hAnsi="宋体" w:cs="Times New Roman"/>
                <w:bCs/>
                <w:sz w:val="22"/>
              </w:rPr>
            </w:pPr>
          </w:p>
        </w:tc>
      </w:tr>
      <w:tr w:rsidR="006D50C2">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6D50C2" w:rsidRDefault="006D50C2">
            <w:pPr>
              <w:jc w:val="center"/>
              <w:rPr>
                <w:rFonts w:ascii="宋体" w:eastAsia="宋体" w:hAnsi="宋体" w:cs="Times New Roman"/>
                <w:bCs/>
                <w:sz w:val="22"/>
              </w:rPr>
            </w:pPr>
          </w:p>
        </w:tc>
        <w:tc>
          <w:tcPr>
            <w:tcW w:w="449" w:type="pct"/>
            <w:tcBorders>
              <w:left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01842006</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传媒英语翻译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rPr>
                <w:rFonts w:ascii="宋体" w:eastAsia="宋体" w:hAnsi="宋体" w:cs="Times New Roman"/>
                <w:bCs/>
                <w:sz w:val="22"/>
              </w:rPr>
            </w:pPr>
          </w:p>
        </w:tc>
      </w:tr>
      <w:tr w:rsidR="006D50C2">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6D50C2" w:rsidRDefault="006D50C2">
            <w:pPr>
              <w:jc w:val="center"/>
              <w:rPr>
                <w:rFonts w:ascii="宋体" w:eastAsia="宋体" w:hAnsi="宋体" w:cs="Times New Roman"/>
                <w:bCs/>
                <w:sz w:val="22"/>
              </w:rPr>
            </w:pPr>
          </w:p>
        </w:tc>
        <w:tc>
          <w:tcPr>
            <w:tcW w:w="449" w:type="pct"/>
            <w:tcBorders>
              <w:left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01842007</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计算机辅助翻译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rPr>
                <w:rFonts w:ascii="宋体" w:eastAsia="宋体" w:hAnsi="宋体" w:cs="Times New Roman"/>
                <w:bCs/>
                <w:sz w:val="16"/>
                <w:szCs w:val="16"/>
              </w:rPr>
            </w:pPr>
            <w:r>
              <w:rPr>
                <w:rFonts w:ascii="宋体" w:eastAsia="宋体" w:hAnsi="宋体" w:cs="Times New Roman" w:hint="eastAsia"/>
                <w:bCs/>
                <w:sz w:val="22"/>
              </w:rPr>
              <w:t>必选</w:t>
            </w:r>
          </w:p>
        </w:tc>
      </w:tr>
      <w:tr w:rsidR="006D50C2">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6D50C2" w:rsidRDefault="006D50C2">
            <w:pPr>
              <w:jc w:val="center"/>
              <w:rPr>
                <w:rFonts w:ascii="宋体" w:eastAsia="宋体" w:hAnsi="宋体" w:cs="Times New Roman"/>
                <w:bCs/>
                <w:sz w:val="22"/>
              </w:rPr>
            </w:pPr>
          </w:p>
        </w:tc>
        <w:tc>
          <w:tcPr>
            <w:tcW w:w="449" w:type="pct"/>
            <w:tcBorders>
              <w:left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01842009</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翻译工作坊</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18</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18</w:t>
            </w: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3</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rPr>
                <w:rFonts w:ascii="宋体" w:eastAsia="宋体" w:hAnsi="宋体" w:cs="Times New Roman"/>
                <w:bCs/>
                <w:sz w:val="22"/>
              </w:rPr>
            </w:pPr>
          </w:p>
        </w:tc>
      </w:tr>
      <w:tr w:rsidR="006D50C2">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6D50C2" w:rsidRDefault="006D50C2">
            <w:pPr>
              <w:jc w:val="center"/>
              <w:rPr>
                <w:rFonts w:ascii="宋体" w:eastAsia="宋体" w:hAnsi="宋体" w:cs="Times New Roman"/>
                <w:bCs/>
                <w:sz w:val="22"/>
              </w:rPr>
            </w:pPr>
          </w:p>
        </w:tc>
        <w:tc>
          <w:tcPr>
            <w:tcW w:w="449" w:type="pct"/>
            <w:tcBorders>
              <w:left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01842010</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工程技术翻译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3</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rPr>
                <w:rFonts w:ascii="宋体" w:eastAsia="宋体" w:hAnsi="宋体" w:cs="Times New Roman"/>
                <w:bCs/>
                <w:sz w:val="22"/>
              </w:rPr>
            </w:pPr>
          </w:p>
        </w:tc>
      </w:tr>
      <w:tr w:rsidR="006D50C2">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6D50C2" w:rsidRDefault="006D50C2">
            <w:pPr>
              <w:jc w:val="center"/>
              <w:rPr>
                <w:rFonts w:ascii="宋体" w:eastAsia="宋体" w:hAnsi="宋体" w:cs="Times New Roman"/>
                <w:bCs/>
                <w:sz w:val="22"/>
              </w:rPr>
            </w:pPr>
          </w:p>
        </w:tc>
        <w:tc>
          <w:tcPr>
            <w:tcW w:w="449" w:type="pct"/>
            <w:tcBorders>
              <w:left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01842011</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翻译技巧实训</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3</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rPr>
                <w:rFonts w:ascii="宋体" w:eastAsia="宋体" w:hAnsi="宋体" w:cs="Times New Roman"/>
                <w:bCs/>
                <w:sz w:val="22"/>
              </w:rPr>
            </w:pPr>
          </w:p>
        </w:tc>
      </w:tr>
      <w:tr w:rsidR="006D50C2">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6D50C2" w:rsidRDefault="006D50C2">
            <w:pPr>
              <w:jc w:val="center"/>
              <w:rPr>
                <w:rFonts w:ascii="宋体" w:eastAsia="宋体" w:hAnsi="宋体" w:cs="Times New Roman"/>
                <w:bCs/>
                <w:sz w:val="22"/>
              </w:rPr>
            </w:pPr>
          </w:p>
        </w:tc>
        <w:tc>
          <w:tcPr>
            <w:tcW w:w="449" w:type="pct"/>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01842013</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专利英语翻译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rPr>
                <w:rFonts w:ascii="宋体" w:eastAsia="宋体" w:hAnsi="宋体" w:cs="Times New Roman"/>
                <w:bCs/>
                <w:sz w:val="22"/>
              </w:rPr>
            </w:pPr>
          </w:p>
        </w:tc>
      </w:tr>
      <w:tr w:rsidR="006D50C2">
        <w:trPr>
          <w:trHeight w:val="873"/>
          <w:jc w:val="center"/>
        </w:trPr>
        <w:tc>
          <w:tcPr>
            <w:tcW w:w="533" w:type="pct"/>
            <w:vMerge/>
            <w:tcBorders>
              <w:left w:val="single" w:sz="8" w:space="0" w:color="000000"/>
              <w:bottom w:val="single" w:sz="8" w:space="0" w:color="000000"/>
              <w:right w:val="single" w:sz="8" w:space="0" w:color="000000"/>
            </w:tcBorders>
            <w:vAlign w:val="center"/>
          </w:tcPr>
          <w:p w:rsidR="006D50C2" w:rsidRDefault="006D50C2">
            <w:pPr>
              <w:widowControl/>
              <w:jc w:val="center"/>
              <w:rPr>
                <w:rFonts w:ascii="宋体" w:eastAsia="宋体" w:hAnsi="宋体" w:cs="Times New Roman"/>
                <w:bCs/>
                <w:kern w:val="0"/>
                <w:sz w:val="22"/>
              </w:rPr>
            </w:pPr>
          </w:p>
        </w:tc>
        <w:tc>
          <w:tcPr>
            <w:tcW w:w="449" w:type="pct"/>
            <w:tcBorders>
              <w:top w:val="single" w:sz="8" w:space="0" w:color="000000"/>
              <w:left w:val="single" w:sz="8" w:space="0" w:color="000000"/>
              <w:bottom w:val="single" w:sz="8" w:space="0" w:color="000000"/>
              <w:right w:val="single" w:sz="8" w:space="0" w:color="000000"/>
            </w:tcBorders>
            <w:vAlign w:val="center"/>
          </w:tcPr>
          <w:p w:rsidR="006D50C2" w:rsidRDefault="00F0338D">
            <w:pPr>
              <w:widowControl/>
              <w:jc w:val="center"/>
              <w:rPr>
                <w:rFonts w:ascii="宋体" w:eastAsia="宋体" w:hAnsi="宋体" w:cs="Times New Roman"/>
                <w:bCs/>
                <w:sz w:val="22"/>
              </w:rPr>
            </w:pPr>
            <w:r>
              <w:rPr>
                <w:rFonts w:ascii="宋体" w:eastAsia="宋体" w:hAnsi="宋体" w:cs="Times New Roman" w:hint="eastAsia"/>
                <w:bCs/>
                <w:sz w:val="22"/>
              </w:rPr>
              <w:t>跨学科</w:t>
            </w:r>
          </w:p>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sz w:val="22"/>
              </w:rPr>
              <w:t>选修课</w:t>
            </w:r>
            <w:r>
              <w:rPr>
                <w:rFonts w:ascii="宋体" w:eastAsia="宋体" w:hAnsi="宋体" w:cs="Times New Roman" w:hint="eastAsia"/>
                <w:bCs/>
                <w:sz w:val="22"/>
              </w:rPr>
              <w:t xml:space="preserve">   </w:t>
            </w:r>
            <w:r>
              <w:rPr>
                <w:rFonts w:ascii="宋体" w:eastAsia="宋体" w:hAnsi="宋体" w:cs="Times New Roman"/>
                <w:bCs/>
                <w:sz w:val="22"/>
              </w:rPr>
              <w:t>（</w:t>
            </w:r>
            <w:r>
              <w:rPr>
                <w:rFonts w:ascii="Times New Roman" w:eastAsia="宋体" w:hAnsi="Times New Roman" w:cs="Times New Roman"/>
                <w:bCs/>
                <w:sz w:val="22"/>
              </w:rPr>
              <w:t>1</w:t>
            </w:r>
            <w:r>
              <w:rPr>
                <w:rFonts w:ascii="宋体" w:eastAsia="宋体" w:hAnsi="宋体" w:cs="Times New Roman"/>
                <w:bCs/>
                <w:sz w:val="22"/>
              </w:rPr>
              <w:t>学分）</w:t>
            </w: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sz w:val="22"/>
              </w:rPr>
            </w:pP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bCs/>
                <w:sz w:val="22"/>
              </w:rPr>
              <w:t>具体课程</w:t>
            </w:r>
            <w:r>
              <w:rPr>
                <w:rFonts w:hint="eastAsia"/>
                <w:bCs/>
                <w:sz w:val="22"/>
              </w:rPr>
              <w:t>见原则意见</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Times New Roman" w:eastAsia="宋体" w:hAnsi="Times New Roman" w:cs="Times New Roman"/>
                <w:bCs/>
                <w:kern w:val="0"/>
                <w:sz w:val="22"/>
              </w:rPr>
              <w:t>1</w:t>
            </w:r>
            <w:r>
              <w:rPr>
                <w:rFonts w:ascii="宋体" w:eastAsia="宋体" w:hAnsi="宋体" w:cs="Times New Roman"/>
                <w:bCs/>
                <w:kern w:val="0"/>
                <w:sz w:val="22"/>
              </w:rPr>
              <w:t>-</w:t>
            </w:r>
            <w:r>
              <w:rPr>
                <w:rFonts w:ascii="Times New Roman" w:eastAsia="宋体" w:hAnsi="Times New Roman" w:cs="Times New Roman"/>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宋体" w:eastAsia="宋体" w:hAnsi="宋体" w:cs="Times New Roman"/>
                <w:bCs/>
                <w:sz w:val="22"/>
              </w:rPr>
              <w:t>研究生院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rPr>
                <w:rFonts w:ascii="宋体" w:eastAsia="宋体" w:hAnsi="宋体" w:cs="Times New Roman"/>
                <w:bCs/>
                <w:kern w:val="0"/>
                <w:sz w:val="22"/>
              </w:rPr>
            </w:pPr>
            <w:r>
              <w:rPr>
                <w:rFonts w:ascii="宋体" w:eastAsia="宋体" w:hAnsi="宋体" w:cs="Times New Roman"/>
                <w:bCs/>
                <w:sz w:val="22"/>
              </w:rPr>
              <w:t>至少</w:t>
            </w:r>
          </w:p>
          <w:p w:rsidR="006D50C2" w:rsidRDefault="00F0338D">
            <w:pPr>
              <w:widowControl/>
              <w:rPr>
                <w:rFonts w:ascii="宋体" w:eastAsia="宋体" w:hAnsi="宋体" w:cs="Times New Roman"/>
                <w:bCs/>
                <w:kern w:val="0"/>
                <w:sz w:val="22"/>
              </w:rPr>
            </w:pPr>
            <w:r>
              <w:rPr>
                <w:rFonts w:ascii="宋体" w:eastAsia="宋体" w:hAnsi="宋体" w:cs="Times New Roman"/>
                <w:bCs/>
                <w:sz w:val="22"/>
              </w:rPr>
              <w:t>选修</w:t>
            </w:r>
          </w:p>
          <w:p w:rsidR="006D50C2" w:rsidRDefault="00F0338D">
            <w:pPr>
              <w:widowControl/>
              <w:rPr>
                <w:rFonts w:ascii="宋体" w:eastAsia="宋体" w:hAnsi="宋体" w:cs="Times New Roman"/>
                <w:bCs/>
                <w:kern w:val="0"/>
                <w:sz w:val="22"/>
              </w:rPr>
            </w:pPr>
            <w:r>
              <w:rPr>
                <w:rFonts w:ascii="Times New Roman" w:eastAsia="宋体" w:hAnsi="Times New Roman" w:cs="Times New Roman"/>
                <w:bCs/>
                <w:sz w:val="22"/>
              </w:rPr>
              <w:t>1</w:t>
            </w:r>
            <w:r>
              <w:rPr>
                <w:rFonts w:ascii="宋体" w:eastAsia="宋体" w:hAnsi="宋体" w:cs="Times New Roman"/>
                <w:bCs/>
                <w:sz w:val="22"/>
              </w:rPr>
              <w:t>门</w:t>
            </w:r>
          </w:p>
        </w:tc>
      </w:tr>
      <w:tr w:rsidR="006D50C2">
        <w:trPr>
          <w:trHeight w:val="498"/>
          <w:jc w:val="center"/>
        </w:trPr>
        <w:tc>
          <w:tcPr>
            <w:tcW w:w="982" w:type="pct"/>
            <w:gridSpan w:val="2"/>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bCs/>
                <w:sz w:val="22"/>
              </w:rPr>
              <w:t>必修</w:t>
            </w:r>
          </w:p>
          <w:p w:rsidR="006D50C2" w:rsidRDefault="00F0338D">
            <w:pPr>
              <w:widowControl/>
              <w:jc w:val="center"/>
              <w:rPr>
                <w:rFonts w:ascii="宋体" w:eastAsia="宋体" w:hAnsi="宋体" w:cs="Times New Roman"/>
                <w:bCs/>
                <w:kern w:val="0"/>
                <w:sz w:val="22"/>
              </w:rPr>
            </w:pPr>
            <w:r>
              <w:rPr>
                <w:rFonts w:ascii="宋体" w:eastAsia="宋体" w:hAnsi="宋体" w:cs="Times New Roman"/>
                <w:bCs/>
                <w:sz w:val="22"/>
              </w:rPr>
              <w:t>环节</w:t>
            </w:r>
          </w:p>
          <w:p w:rsidR="006D50C2" w:rsidRDefault="00F0338D">
            <w:pPr>
              <w:widowControl/>
              <w:jc w:val="center"/>
              <w:rPr>
                <w:rFonts w:ascii="宋体" w:eastAsia="宋体" w:hAnsi="宋体" w:cs="Times New Roman"/>
                <w:bCs/>
                <w:kern w:val="0"/>
                <w:sz w:val="22"/>
              </w:rPr>
            </w:pPr>
            <w:r>
              <w:rPr>
                <w:rFonts w:ascii="宋体" w:eastAsia="宋体" w:hAnsi="宋体" w:cs="Times New Roman"/>
                <w:bCs/>
                <w:sz w:val="22"/>
              </w:rPr>
              <w:t>（</w:t>
            </w:r>
            <w:r>
              <w:rPr>
                <w:rFonts w:ascii="Times New Roman" w:eastAsia="宋体" w:hAnsi="Times New Roman" w:cs="Times New Roman" w:hint="eastAsia"/>
                <w:bCs/>
                <w:sz w:val="22"/>
              </w:rPr>
              <w:t>7</w:t>
            </w:r>
            <w:r>
              <w:rPr>
                <w:rFonts w:ascii="宋体" w:eastAsia="宋体" w:hAnsi="宋体" w:cs="Times New Roman"/>
                <w:bCs/>
                <w:sz w:val="22"/>
              </w:rPr>
              <w:t>学分）</w:t>
            </w: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01844010</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笔译课程实践</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3</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4</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rPr>
                <w:rFonts w:ascii="宋体" w:eastAsia="宋体" w:hAnsi="宋体" w:cs="Times New Roman"/>
                <w:bCs/>
                <w:sz w:val="22"/>
              </w:rPr>
            </w:pPr>
          </w:p>
        </w:tc>
      </w:tr>
      <w:tr w:rsidR="006D50C2">
        <w:trPr>
          <w:trHeight w:val="375"/>
          <w:jc w:val="center"/>
        </w:trPr>
        <w:tc>
          <w:tcPr>
            <w:tcW w:w="982" w:type="pct"/>
            <w:gridSpan w:val="2"/>
            <w:vMerge/>
            <w:tcBorders>
              <w:left w:val="single" w:sz="8" w:space="0" w:color="000000"/>
              <w:right w:val="single" w:sz="8" w:space="0" w:color="000000"/>
            </w:tcBorders>
            <w:vAlign w:val="center"/>
          </w:tcPr>
          <w:p w:rsidR="006D50C2" w:rsidRDefault="006D50C2">
            <w:pPr>
              <w:widowControl/>
              <w:jc w:val="left"/>
              <w:rPr>
                <w:rFonts w:ascii="宋体" w:eastAsia="宋体" w:hAnsi="宋体" w:cs="Times New Roman"/>
                <w:bCs/>
                <w:kern w:val="0"/>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01844008</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综合实践</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3</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3-</w:t>
            </w:r>
            <w:r>
              <w:rPr>
                <w:rFonts w:ascii="Times New Roman" w:eastAsia="宋体" w:hAnsi="Times New Roman" w:cs="Times New Roman" w:hint="eastAsia"/>
                <w:bCs/>
                <w:sz w:val="22"/>
              </w:rPr>
              <w:t>4</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rPr>
                <w:rFonts w:ascii="宋体" w:eastAsia="宋体" w:hAnsi="宋体" w:cs="Times New Roman"/>
                <w:bCs/>
                <w:sz w:val="22"/>
              </w:rPr>
            </w:pPr>
          </w:p>
        </w:tc>
      </w:tr>
      <w:tr w:rsidR="006D50C2">
        <w:trPr>
          <w:trHeight w:val="375"/>
          <w:jc w:val="center"/>
        </w:trPr>
        <w:tc>
          <w:tcPr>
            <w:tcW w:w="982" w:type="pct"/>
            <w:gridSpan w:val="2"/>
            <w:vMerge/>
            <w:tcBorders>
              <w:left w:val="single" w:sz="8" w:space="0" w:color="000000"/>
              <w:bottom w:val="single" w:sz="8" w:space="0" w:color="000000"/>
              <w:right w:val="single" w:sz="8" w:space="0" w:color="000000"/>
            </w:tcBorders>
            <w:vAlign w:val="center"/>
          </w:tcPr>
          <w:p w:rsidR="006D50C2" w:rsidRDefault="006D50C2">
            <w:pPr>
              <w:widowControl/>
              <w:jc w:val="left"/>
              <w:rPr>
                <w:rFonts w:ascii="宋体" w:eastAsia="宋体" w:hAnsi="宋体" w:cs="Times New Roman"/>
                <w:bCs/>
                <w:kern w:val="0"/>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sz w:val="22"/>
              </w:rPr>
            </w:pPr>
            <w:r>
              <w:rPr>
                <w:rFonts w:ascii="Times New Roman" w:eastAsia="宋体" w:hAnsi="Times New Roman" w:cs="Times New Roman" w:hint="eastAsia"/>
                <w:bCs/>
                <w:sz w:val="22"/>
              </w:rPr>
              <w:t>01844005</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宋体" w:eastAsia="宋体" w:hAnsi="宋体" w:cs="Times New Roman" w:hint="eastAsia"/>
                <w:bCs/>
                <w:sz w:val="22"/>
              </w:rPr>
              <w:t>开题报告及中期考核</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ind w:leftChars="-50" w:left="-105" w:rightChars="-50" w:right="-105"/>
              <w:jc w:val="center"/>
              <w:rPr>
                <w:rFonts w:ascii="宋体" w:eastAsia="宋体" w:hAnsi="宋体" w:cs="Times New Roman"/>
                <w:bCs/>
                <w:sz w:val="22"/>
              </w:rPr>
            </w:pPr>
            <w:r>
              <w:rPr>
                <w:rFonts w:ascii="Times New Roman" w:eastAsia="宋体" w:hAnsi="Times New Roman" w:cs="Times New Roman"/>
                <w:bCs/>
                <w:sz w:val="22"/>
              </w:rPr>
              <w:t>1</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hint="eastAsia"/>
                <w:bCs/>
                <w:sz w:val="22"/>
              </w:rPr>
              <w:t>4</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F0338D">
            <w:pPr>
              <w:widowControl/>
              <w:jc w:val="center"/>
              <w:rPr>
                <w:rFonts w:ascii="宋体" w:eastAsia="宋体" w:hAnsi="宋体" w:cs="Times New Roman"/>
                <w:bCs/>
                <w:kern w:val="0"/>
                <w:sz w:val="22"/>
              </w:rPr>
            </w:pPr>
            <w:r>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D50C2" w:rsidRDefault="006D50C2">
            <w:pPr>
              <w:widowControl/>
              <w:rPr>
                <w:rFonts w:ascii="宋体" w:eastAsia="宋体" w:hAnsi="宋体" w:cs="Times New Roman"/>
                <w:bCs/>
                <w:sz w:val="22"/>
              </w:rPr>
            </w:pPr>
          </w:p>
        </w:tc>
      </w:tr>
    </w:tbl>
    <w:p w:rsidR="006D50C2" w:rsidRDefault="00F0338D" w:rsidP="0017516E">
      <w:pPr>
        <w:adjustRightInd w:val="0"/>
        <w:snapToGrid w:val="0"/>
        <w:spacing w:beforeLines="50" w:afterLines="50"/>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五、必修环节</w:t>
      </w:r>
    </w:p>
    <w:p w:rsidR="006D50C2" w:rsidRDefault="00F0338D">
      <w:pPr>
        <w:spacing w:line="400" w:lineRule="exact"/>
        <w:ind w:firstLineChars="200" w:firstLine="484"/>
        <w:rPr>
          <w:rFonts w:ascii="Times New Roman" w:eastAsia="宋体" w:hAnsi="Times New Roman" w:cs="Times New Roman"/>
          <w:bCs/>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bCs/>
          <w:sz w:val="24"/>
          <w:szCs w:val="24"/>
        </w:rPr>
        <w:t>专业实践</w:t>
      </w:r>
    </w:p>
    <w:p w:rsidR="006D50C2" w:rsidRDefault="00F0338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英语笔译硕士专业学位</w:t>
      </w:r>
      <w:r>
        <w:rPr>
          <w:rFonts w:ascii="Times New Roman" w:eastAsia="宋体" w:hAnsi="Times New Roman" w:cs="Times New Roman"/>
          <w:sz w:val="24"/>
          <w:szCs w:val="24"/>
        </w:rPr>
        <w:t>研究生在学期间，必须保证不少于半年的</w:t>
      </w:r>
      <w:r>
        <w:rPr>
          <w:rFonts w:ascii="Times New Roman" w:eastAsia="宋体" w:hAnsi="Times New Roman" w:cs="Times New Roman" w:hint="eastAsia"/>
          <w:sz w:val="24"/>
          <w:szCs w:val="24"/>
        </w:rPr>
        <w:t>专业</w:t>
      </w:r>
      <w:r>
        <w:rPr>
          <w:rFonts w:ascii="Times New Roman" w:eastAsia="宋体" w:hAnsi="Times New Roman" w:cs="Times New Roman"/>
          <w:sz w:val="24"/>
          <w:szCs w:val="24"/>
        </w:rPr>
        <w:t>实践，可采用集中实践与分段实践相结合的方式，应届本科毕业生的实践教学时间原则上不少于</w:t>
      </w:r>
      <w:r>
        <w:rPr>
          <w:rFonts w:ascii="Times New Roman" w:eastAsia="宋体" w:hAnsi="Times New Roman" w:cs="Times New Roman"/>
          <w:sz w:val="24"/>
          <w:szCs w:val="24"/>
        </w:rPr>
        <w:t>1</w:t>
      </w:r>
      <w:r>
        <w:rPr>
          <w:rFonts w:ascii="Times New Roman" w:eastAsia="宋体" w:hAnsi="Times New Roman" w:cs="Times New Roman"/>
          <w:sz w:val="24"/>
          <w:szCs w:val="24"/>
        </w:rPr>
        <w:t>年。一般依托本专业领域的</w:t>
      </w:r>
      <w:r>
        <w:rPr>
          <w:rFonts w:ascii="Times New Roman" w:eastAsia="宋体" w:hAnsi="Times New Roman" w:cs="Times New Roman" w:hint="eastAsia"/>
          <w:sz w:val="24"/>
          <w:szCs w:val="24"/>
        </w:rPr>
        <w:t>国家级研究生联合培养示范基地，省级</w:t>
      </w:r>
      <w:r>
        <w:rPr>
          <w:rFonts w:ascii="Times New Roman" w:eastAsia="宋体" w:hAnsi="Times New Roman" w:cs="Times New Roman"/>
          <w:sz w:val="24"/>
          <w:szCs w:val="24"/>
        </w:rPr>
        <w:t>、</w:t>
      </w:r>
      <w:r>
        <w:rPr>
          <w:rFonts w:ascii="Times New Roman" w:eastAsia="宋体" w:hAnsi="Times New Roman" w:cs="Times New Roman" w:hint="eastAsia"/>
          <w:sz w:val="24"/>
          <w:szCs w:val="24"/>
        </w:rPr>
        <w:t>校级</w:t>
      </w:r>
      <w:r>
        <w:rPr>
          <w:rFonts w:ascii="Times New Roman" w:eastAsia="宋体" w:hAnsi="Times New Roman" w:cs="Times New Roman"/>
          <w:sz w:val="24"/>
          <w:szCs w:val="24"/>
        </w:rPr>
        <w:t>、院级、培育</w:t>
      </w:r>
      <w:r>
        <w:rPr>
          <w:rFonts w:ascii="Times New Roman" w:eastAsia="宋体" w:hAnsi="Times New Roman" w:cs="Times New Roman" w:hint="eastAsia"/>
          <w:sz w:val="24"/>
          <w:szCs w:val="24"/>
        </w:rPr>
        <w:t>级</w:t>
      </w:r>
      <w:r>
        <w:rPr>
          <w:rFonts w:ascii="Times New Roman" w:eastAsia="宋体" w:hAnsi="Times New Roman" w:cs="Times New Roman"/>
          <w:sz w:val="24"/>
          <w:szCs w:val="24"/>
        </w:rPr>
        <w:t>研究生工作站</w:t>
      </w:r>
      <w:r>
        <w:rPr>
          <w:rFonts w:ascii="Times New Roman" w:eastAsia="宋体" w:hAnsi="Times New Roman" w:cs="Times New Roman" w:hint="eastAsia"/>
          <w:sz w:val="24"/>
          <w:szCs w:val="24"/>
        </w:rPr>
        <w:t>，地方研究生院</w:t>
      </w:r>
      <w:r>
        <w:rPr>
          <w:rFonts w:ascii="Times New Roman" w:eastAsia="宋体" w:hAnsi="Times New Roman" w:cs="Times New Roman"/>
          <w:sz w:val="24"/>
          <w:szCs w:val="24"/>
        </w:rPr>
        <w:t>等完成</w:t>
      </w:r>
      <w:r>
        <w:rPr>
          <w:rFonts w:ascii="Times New Roman" w:eastAsia="宋体" w:hAnsi="Times New Roman" w:cs="Times New Roman" w:hint="eastAsia"/>
          <w:sz w:val="24"/>
          <w:szCs w:val="24"/>
        </w:rPr>
        <w:t>。</w:t>
      </w:r>
    </w:p>
    <w:p w:rsidR="006D50C2" w:rsidRDefault="00F0338D">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6D50C2" w:rsidRDefault="00F0338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6D50C2" w:rsidRDefault="00F0338D">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6D50C2" w:rsidRDefault="00F0338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6D50C2" w:rsidRDefault="00F0338D">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lastRenderedPageBreak/>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6D50C2" w:rsidRDefault="00F0338D">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（二）选题报告及中期考核</w:t>
      </w:r>
    </w:p>
    <w:p w:rsidR="006D50C2" w:rsidRDefault="00F0338D">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选题报告及中期考核</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bCs/>
          <w:sz w:val="24"/>
          <w:szCs w:val="24"/>
        </w:rPr>
        <w:t>1</w:t>
      </w:r>
      <w:r>
        <w:rPr>
          <w:rFonts w:ascii="Times New Roman" w:eastAsia="宋体" w:hAnsi="Times New Roman" w:cs="Times New Roman"/>
          <w:bCs/>
          <w:sz w:val="24"/>
          <w:szCs w:val="24"/>
        </w:rPr>
        <w:t>年，选题报告通过后，记</w:t>
      </w:r>
      <w:r>
        <w:rPr>
          <w:rFonts w:ascii="Times New Roman" w:eastAsia="宋体" w:hAnsi="Times New Roman" w:cs="Times New Roman"/>
          <w:bCs/>
          <w:sz w:val="24"/>
          <w:szCs w:val="24"/>
        </w:rPr>
        <w:t>1</w:t>
      </w:r>
      <w:r>
        <w:rPr>
          <w:rFonts w:ascii="Times New Roman" w:eastAsia="宋体" w:hAnsi="Times New Roman" w:cs="Times New Roman"/>
          <w:bCs/>
          <w:sz w:val="24"/>
          <w:szCs w:val="24"/>
        </w:rPr>
        <w:t>个必修环节学分。</w:t>
      </w:r>
    </w:p>
    <w:p w:rsidR="006D50C2" w:rsidRDefault="00F0338D">
      <w:pPr>
        <w:spacing w:line="400" w:lineRule="exact"/>
        <w:ind w:firstLineChars="200" w:firstLine="484"/>
        <w:rPr>
          <w:rFonts w:ascii="Times New Roman" w:eastAsia="宋体" w:hAnsi="Times New Roman" w:cs="Times New Roman"/>
          <w:bCs/>
          <w:sz w:val="24"/>
          <w:szCs w:val="24"/>
        </w:rPr>
      </w:pPr>
      <w:r>
        <w:rPr>
          <w:rFonts w:ascii="Times New Roman" w:eastAsia="宋体" w:hAnsi="Times New Roman" w:cs="Times New Roman" w:hint="eastAsia"/>
          <w:spacing w:val="1"/>
          <w:sz w:val="24"/>
          <w:szCs w:val="24"/>
        </w:rPr>
        <w:t>专业学位</w:t>
      </w:r>
      <w:r>
        <w:rPr>
          <w:rFonts w:ascii="Times New Roman" w:eastAsia="宋体" w:hAnsi="Times New Roman" w:cs="Times New Roman"/>
          <w:bCs/>
          <w:sz w:val="24"/>
          <w:szCs w:val="24"/>
        </w:rPr>
        <w:t>硕士研究生必须参加学校的中期考核。</w:t>
      </w:r>
      <w:r>
        <w:rPr>
          <w:rFonts w:ascii="Times New Roman" w:eastAsia="宋体" w:hAnsi="Times New Roman" w:cs="Times New Roman" w:hint="eastAsia"/>
          <w:spacing w:val="1"/>
          <w:sz w:val="24"/>
          <w:szCs w:val="24"/>
        </w:rPr>
        <w:t>专业学位</w:t>
      </w:r>
      <w:r>
        <w:rPr>
          <w:rFonts w:ascii="Times New Roman" w:eastAsia="宋体" w:hAnsi="Times New Roman" w:cs="Times New Roman"/>
          <w:bCs/>
          <w:sz w:val="24"/>
          <w:szCs w:val="24"/>
        </w:rPr>
        <w:t>硕士研究生选题报告和中期考核的具体要求，按照学校研究生中期考核与选题有关规定要求执行。选题报告通过</w:t>
      </w:r>
      <w:r>
        <w:rPr>
          <w:rFonts w:ascii="Times New Roman" w:eastAsia="宋体" w:hAnsi="Times New Roman" w:cs="Times New Roman"/>
          <w:bCs/>
          <w:sz w:val="24"/>
          <w:szCs w:val="24"/>
        </w:rPr>
        <w:t>后记</w:t>
      </w:r>
      <w:r>
        <w:rPr>
          <w:rFonts w:ascii="Times New Roman" w:eastAsia="宋体" w:hAnsi="Times New Roman" w:cs="Times New Roman"/>
          <w:bCs/>
          <w:sz w:val="24"/>
          <w:szCs w:val="24"/>
        </w:rPr>
        <w:t>1</w:t>
      </w:r>
      <w:r>
        <w:rPr>
          <w:rFonts w:ascii="Times New Roman" w:eastAsia="宋体" w:hAnsi="Times New Roman" w:cs="Times New Roman"/>
          <w:bCs/>
          <w:sz w:val="24"/>
          <w:szCs w:val="24"/>
        </w:rPr>
        <w:t>个必修环节学分。</w:t>
      </w:r>
    </w:p>
    <w:p w:rsidR="006D50C2" w:rsidRDefault="00F0338D" w:rsidP="0017516E">
      <w:pPr>
        <w:adjustRightInd w:val="0"/>
        <w:snapToGrid w:val="0"/>
        <w:spacing w:beforeLines="50" w:afterLines="50"/>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六、科学研究与学位论文</w:t>
      </w:r>
    </w:p>
    <w:p w:rsidR="006D50C2" w:rsidRDefault="00F0338D">
      <w:pPr>
        <w:spacing w:line="400" w:lineRule="exact"/>
        <w:ind w:firstLineChars="200" w:firstLine="484"/>
        <w:rPr>
          <w:rFonts w:ascii="Times New Roman" w:eastAsia="宋体" w:hAnsi="Times New Roman" w:cs="Times New Roman"/>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sz w:val="24"/>
          <w:szCs w:val="24"/>
        </w:rPr>
        <w:t>科学研究</w:t>
      </w:r>
    </w:p>
    <w:p w:rsidR="006D50C2" w:rsidRDefault="00F0338D">
      <w:pPr>
        <w:spacing w:line="400" w:lineRule="exact"/>
        <w:ind w:firstLineChars="200" w:firstLine="484"/>
        <w:rPr>
          <w:rFonts w:ascii="Times New Roman" w:eastAsia="宋体" w:hAnsi="Times New Roman" w:cs="Times New Roman"/>
          <w:sz w:val="24"/>
          <w:szCs w:val="24"/>
        </w:rPr>
      </w:pPr>
      <w:r>
        <w:rPr>
          <w:rFonts w:ascii="Times New Roman" w:eastAsia="宋体" w:hAnsi="Times New Roman" w:cs="Times New Roman" w:hint="eastAsia"/>
          <w:spacing w:val="1"/>
          <w:sz w:val="24"/>
          <w:szCs w:val="24"/>
        </w:rPr>
        <w:t>英语笔译硕士专业学位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w:t>
      </w:r>
      <w:r>
        <w:rPr>
          <w:rFonts w:ascii="Times New Roman" w:eastAsia="宋体" w:hAnsi="Times New Roman" w:cs="Times New Roman"/>
          <w:sz w:val="24"/>
          <w:szCs w:val="24"/>
        </w:rPr>
        <w:t>参与导师的课题研究和国内高水平学术交流，鼓励学生在中外核心期刊上发表学术论文和参与高水平国际学术会议。</w:t>
      </w:r>
    </w:p>
    <w:p w:rsidR="006D50C2" w:rsidRDefault="00F0338D">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（一）科学研究</w:t>
      </w:r>
    </w:p>
    <w:p w:rsidR="006D50C2" w:rsidRDefault="00F0338D">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英语笔译硕士专业学位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6D50C2" w:rsidRDefault="00F0338D">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rsidR="006D50C2" w:rsidRDefault="00F0338D">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英语笔译硕士专业学位</w:t>
      </w:r>
      <w:r>
        <w:rPr>
          <w:rFonts w:ascii="Times New Roman" w:eastAsia="宋体" w:hAnsi="Times New Roman" w:cs="Times New Roman"/>
          <w:spacing w:val="1"/>
          <w:sz w:val="24"/>
          <w:szCs w:val="24"/>
        </w:rPr>
        <w:t>研究生学位论文形</w:t>
      </w:r>
      <w:r>
        <w:rPr>
          <w:rFonts w:ascii="Times New Roman" w:eastAsia="宋体" w:hAnsi="Times New Roman" w:cs="Times New Roman"/>
          <w:spacing w:val="1"/>
          <w:sz w:val="24"/>
          <w:szCs w:val="24"/>
        </w:rPr>
        <w:t>式可以多种多样，可采用</w:t>
      </w:r>
      <w:r>
        <w:rPr>
          <w:rFonts w:ascii="Times New Roman" w:eastAsia="宋体" w:hAnsi="Times New Roman" w:cs="Times New Roman" w:hint="eastAsia"/>
          <w:spacing w:val="1"/>
          <w:sz w:val="24"/>
          <w:szCs w:val="24"/>
        </w:rPr>
        <w:t>专题研究类学位论文、案例研究类学位论文等</w:t>
      </w:r>
      <w:r>
        <w:rPr>
          <w:rFonts w:ascii="Times New Roman" w:eastAsia="宋体" w:hAnsi="Times New Roman" w:cs="Times New Roman"/>
          <w:spacing w:val="1"/>
          <w:sz w:val="24"/>
          <w:szCs w:val="24"/>
        </w:rPr>
        <w:t>形式。</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体现研究生综合运用科学理论、方法和技术解决实际问题的能力。学位论文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rsidR="006D50C2" w:rsidRDefault="00F0338D">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英语笔译硕士专业学位研究生在硕士学位论文送审前，须满足取得学籍当年学校申请硕士学位学术成果有关规定和外国语学院学位与研究生教育有关规定，方可送审。</w:t>
      </w:r>
    </w:p>
    <w:p w:rsidR="006D50C2" w:rsidRDefault="00F0338D">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英语笔译硕士专业学位研究生在硕士学位论文答辩前，须达到学校研究生学位论文答辩管理办法有关要求，方可答辩。</w:t>
      </w:r>
    </w:p>
    <w:p w:rsidR="006D50C2" w:rsidRDefault="00F0338D">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未尽事宜以研究生取得学籍当年武汉理工大学《研究生手册》和外国语</w:t>
      </w:r>
      <w:r>
        <w:rPr>
          <w:rFonts w:ascii="Times New Roman" w:eastAsia="宋体" w:hAnsi="Times New Roman" w:cs="Times New Roman" w:hint="eastAsia"/>
          <w:spacing w:val="1"/>
          <w:sz w:val="24"/>
          <w:szCs w:val="24"/>
        </w:rPr>
        <w:lastRenderedPageBreak/>
        <w:t>学院学位与研究生教育有关规定为准。</w:t>
      </w:r>
    </w:p>
    <w:p w:rsidR="006D50C2" w:rsidRDefault="00F0338D" w:rsidP="0017516E">
      <w:pPr>
        <w:adjustRightInd w:val="0"/>
        <w:snapToGrid w:val="0"/>
        <w:spacing w:beforeLines="50" w:afterLines="50"/>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七、培养方式与方法</w:t>
      </w:r>
    </w:p>
    <w:p w:rsidR="006D50C2" w:rsidRDefault="00F0338D">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英语笔译硕士专业学位研究生</w:t>
      </w:r>
      <w:r>
        <w:rPr>
          <w:rFonts w:ascii="Times New Roman" w:eastAsia="宋体" w:hAnsi="Times New Roman" w:cs="Times New Roman"/>
          <w:sz w:val="24"/>
          <w:szCs w:val="24"/>
        </w:rPr>
        <w:t>培养方式实行全日制和非全日制两种方式。专业学位硕士研究生按专业领域分班建制，以班级为单位组织教学。公共学位课和专业学位课一般在入学后</w:t>
      </w:r>
      <w:r>
        <w:rPr>
          <w:rFonts w:ascii="Times New Roman" w:eastAsia="宋体" w:hAnsi="Times New Roman" w:cs="Times New Roman"/>
          <w:sz w:val="24"/>
          <w:szCs w:val="24"/>
        </w:rPr>
        <w:t>2</w:t>
      </w:r>
      <w:r>
        <w:rPr>
          <w:rFonts w:ascii="Times New Roman" w:eastAsia="宋体" w:hAnsi="Times New Roman" w:cs="Times New Roman"/>
          <w:sz w:val="24"/>
          <w:szCs w:val="24"/>
        </w:rPr>
        <w:t>学期内在校内完成；其它课程和实践环节可在入学后</w:t>
      </w:r>
      <w:r>
        <w:rPr>
          <w:rFonts w:ascii="Times New Roman" w:eastAsia="宋体" w:hAnsi="Times New Roman" w:cs="Times New Roman"/>
          <w:sz w:val="24"/>
          <w:szCs w:val="24"/>
        </w:rPr>
        <w:t>2-4</w:t>
      </w:r>
      <w:r>
        <w:rPr>
          <w:rFonts w:ascii="Times New Roman" w:eastAsia="宋体" w:hAnsi="Times New Roman" w:cs="Times New Roman"/>
          <w:sz w:val="24"/>
          <w:szCs w:val="24"/>
        </w:rPr>
        <w:t>学期内在研究院（所）、工程中心和校外联合培养基地完成。</w:t>
      </w:r>
    </w:p>
    <w:p w:rsidR="006D50C2" w:rsidRDefault="00F0338D">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专业学位硕士研究生采用校内外双导师制，以校内导师指导为主，校外导师参与实践过程、项目研究、课程与论文等多个环节的指导工作。各专</w:t>
      </w:r>
      <w:r>
        <w:rPr>
          <w:rFonts w:ascii="Times New Roman" w:eastAsia="宋体" w:hAnsi="Times New Roman" w:cs="Times New Roman"/>
          <w:sz w:val="24"/>
          <w:szCs w:val="24"/>
        </w:rPr>
        <w:t>业领域应吸收本领域的专家、学者和工程技术人员组成团队，实现团队指导和培养，共同承担专业学位硕士研究生的培养工作。</w:t>
      </w:r>
    </w:p>
    <w:p w:rsidR="006D50C2" w:rsidRDefault="00F0338D">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重视实践环节。强调翻译实践能力的培养和翻译案例的分析，翻译实践贯穿教学全过程。要求学生至少有累计不少于</w:t>
      </w:r>
      <w:r>
        <w:rPr>
          <w:rFonts w:ascii="Times New Roman" w:eastAsia="宋体" w:hAnsi="Times New Roman" w:cs="Times New Roman"/>
          <w:sz w:val="24"/>
          <w:szCs w:val="24"/>
        </w:rPr>
        <w:t>15</w:t>
      </w:r>
      <w:r>
        <w:rPr>
          <w:rFonts w:ascii="Times New Roman" w:eastAsia="宋体" w:hAnsi="Times New Roman" w:cs="Times New Roman"/>
          <w:sz w:val="24"/>
          <w:szCs w:val="24"/>
        </w:rPr>
        <w:t>万字的笔译实践。</w:t>
      </w:r>
    </w:p>
    <w:p w:rsidR="006D50C2" w:rsidRDefault="00F0338D" w:rsidP="0017516E">
      <w:pPr>
        <w:adjustRightInd w:val="0"/>
        <w:snapToGrid w:val="0"/>
        <w:spacing w:beforeLines="50" w:afterLines="50"/>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八、其他</w:t>
      </w:r>
    </w:p>
    <w:p w:rsidR="006D50C2" w:rsidRDefault="00F0338D">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（一）英语笔译硕士专业学位研究生开题前需修满学位课程的学分，允许研究生开题后根据论文研究需要选修部分其他课程，申请答辩前修完全部课程即可。</w:t>
      </w:r>
    </w:p>
    <w:p w:rsidR="006D50C2" w:rsidRDefault="00F0338D">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（二）英语笔译硕士专业学位研究生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6D50C2" w:rsidRDefault="00F0338D">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（三）英语笔译硕士专业学位研究生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次、论文工作阶段至少每月</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6D50C2" w:rsidRDefault="00F0338D">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（四）全日制、非全日制研究生适用同一培养方案。</w:t>
      </w:r>
    </w:p>
    <w:p w:rsidR="006D50C2" w:rsidRDefault="00F0338D">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sz w:val="24"/>
          <w:szCs w:val="24"/>
        </w:rPr>
        <w:t>英语笔译硕士专业学位研究生</w:t>
      </w:r>
      <w:r>
        <w:rPr>
          <w:rFonts w:ascii="Times New Roman" w:eastAsia="宋体" w:hAnsi="Times New Roman" w:cs="Times New Roman"/>
          <w:sz w:val="24"/>
          <w:szCs w:val="24"/>
        </w:rPr>
        <w:t>开始执行。</w:t>
      </w:r>
    </w:p>
    <w:p w:rsidR="006D50C2" w:rsidRDefault="00F0338D">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6D50C2" w:rsidRDefault="006D50C2"/>
    <w:sectPr w:rsidR="006D50C2" w:rsidSect="006D50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38D" w:rsidRDefault="00F0338D" w:rsidP="0017516E">
      <w:r>
        <w:separator/>
      </w:r>
    </w:p>
  </w:endnote>
  <w:endnote w:type="continuationSeparator" w:id="1">
    <w:p w:rsidR="00F0338D" w:rsidRDefault="00F0338D" w:rsidP="001751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38D" w:rsidRDefault="00F0338D" w:rsidP="0017516E">
      <w:r>
        <w:separator/>
      </w:r>
    </w:p>
  </w:footnote>
  <w:footnote w:type="continuationSeparator" w:id="1">
    <w:p w:rsidR="00F0338D" w:rsidRDefault="00F0338D" w:rsidP="001751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TIwYTBiYzU3YzNkYTJkNDk5OTNkZjRjMTczZmNjM2QifQ=="/>
  </w:docVars>
  <w:rsids>
    <w:rsidRoot w:val="2C35172D"/>
    <w:rsid w:val="0017516E"/>
    <w:rsid w:val="006D50C2"/>
    <w:rsid w:val="00F0338D"/>
    <w:rsid w:val="2C3517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50C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751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7516E"/>
    <w:rPr>
      <w:kern w:val="2"/>
      <w:sz w:val="18"/>
      <w:szCs w:val="18"/>
    </w:rPr>
  </w:style>
  <w:style w:type="paragraph" w:styleId="a4">
    <w:name w:val="footer"/>
    <w:basedOn w:val="a"/>
    <w:link w:val="Char0"/>
    <w:rsid w:val="0017516E"/>
    <w:pPr>
      <w:tabs>
        <w:tab w:val="center" w:pos="4153"/>
        <w:tab w:val="right" w:pos="8306"/>
      </w:tabs>
      <w:snapToGrid w:val="0"/>
      <w:jc w:val="left"/>
    </w:pPr>
    <w:rPr>
      <w:sz w:val="18"/>
      <w:szCs w:val="18"/>
    </w:rPr>
  </w:style>
  <w:style w:type="character" w:customStyle="1" w:styleId="Char0">
    <w:name w:val="页脚 Char"/>
    <w:basedOn w:val="a0"/>
    <w:link w:val="a4"/>
    <w:rsid w:val="0017516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551</Words>
  <Characters>3141</Characters>
  <Application>Microsoft Office Word</Application>
  <DocSecurity>0</DocSecurity>
  <Lines>26</Lines>
  <Paragraphs>7</Paragraphs>
  <ScaleCrop>false</ScaleCrop>
  <Company>MS</Company>
  <LinksUpToDate>false</LinksUpToDate>
  <CharactersWithSpaces>3685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李太白 不白</dc:creator>
  <cp:lastModifiedBy>USER-</cp:lastModifiedBy>
  <cp:revision>2</cp:revision>
  <dcterms:created xsi:type="dcterms:W3CDTF">2022-09-01T08:59:00Z</dcterms:created>
  <dcterms:modified xsi:type="dcterms:W3CDTF">2022-09-07T08:47:00Z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5BE442ADCF2744E2BE03CE3DFF33157A</vt:lpwstr>
  </property>
</Properties>
</file>